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548F5" w14:textId="77777777" w:rsidR="003C52E9" w:rsidRPr="007C3465" w:rsidRDefault="000A3025">
      <w:pPr>
        <w:widowControl w:val="0"/>
        <w:spacing w:after="0" w:line="276" w:lineRule="auto"/>
        <w:rPr>
          <w:rFonts w:ascii="Gill Sans Nova" w:eastAsia="Arial" w:hAnsi="Gill Sans Nova" w:cs="Arial"/>
        </w:rPr>
      </w:pPr>
      <w:r w:rsidRPr="007C3465">
        <w:rPr>
          <w:rFonts w:ascii="Gill Sans Nova" w:hAnsi="Gill Sans Nova"/>
          <w:noProof/>
        </w:rPr>
        <mc:AlternateContent>
          <mc:Choice Requires="wps">
            <w:drawing>
              <wp:anchor distT="0" distB="0" distL="114300" distR="114300" simplePos="0" relativeHeight="251658240" behindDoc="0" locked="0" layoutInCell="1" hidden="0" allowOverlap="1" wp14:anchorId="3333817C" wp14:editId="59FB510E">
                <wp:simplePos x="0" y="0"/>
                <wp:positionH relativeFrom="column">
                  <wp:posOffset>-927099</wp:posOffset>
                </wp:positionH>
                <wp:positionV relativeFrom="paragraph">
                  <wp:posOffset>-1498599</wp:posOffset>
                </wp:positionV>
                <wp:extent cx="7804975" cy="1308669"/>
                <wp:effectExtent l="0" t="0" r="0" b="0"/>
                <wp:wrapNone/>
                <wp:docPr id="1" name="Rectangle 1"/>
                <wp:cNvGraphicFramePr/>
                <a:graphic xmlns:a="http://schemas.openxmlformats.org/drawingml/2006/main">
                  <a:graphicData uri="http://schemas.microsoft.com/office/word/2010/wordprocessingShape">
                    <wps:wsp>
                      <wps:cNvSpPr/>
                      <wps:spPr>
                        <a:xfrm>
                          <a:off x="1456213" y="3138366"/>
                          <a:ext cx="7779575" cy="1283269"/>
                        </a:xfrm>
                        <a:prstGeom prst="rect">
                          <a:avLst/>
                        </a:prstGeom>
                        <a:solidFill>
                          <a:srgbClr val="980000"/>
                        </a:solidFill>
                        <a:ln w="25400" cap="flat" cmpd="sng">
                          <a:solidFill>
                            <a:srgbClr val="980000"/>
                          </a:solidFill>
                          <a:prstDash val="solid"/>
                          <a:round/>
                          <a:headEnd type="none" w="sm" len="sm"/>
                          <a:tailEnd type="none" w="sm" len="sm"/>
                        </a:ln>
                      </wps:spPr>
                      <wps:txbx>
                        <w:txbxContent>
                          <w:p w14:paraId="788FF6BD" w14:textId="77777777" w:rsidR="003C52E9" w:rsidRDefault="003C52E9">
                            <w:pPr>
                              <w:spacing w:line="258" w:lineRule="auto"/>
                              <w:textDirection w:val="btLr"/>
                            </w:pPr>
                          </w:p>
                        </w:txbxContent>
                      </wps:txbx>
                      <wps:bodyPr spcFirstLastPara="1" wrap="square" lIns="91425" tIns="45700" rIns="91425" bIns="45700" anchor="ctr" anchorCtr="0">
                        <a:noAutofit/>
                      </wps:bodyPr>
                    </wps:wsp>
                  </a:graphicData>
                </a:graphic>
              </wp:anchor>
            </w:drawing>
          </mc:Choice>
          <mc:Fallback>
            <w:pict>
              <v:rect w14:anchorId="3333817C" id="Rectangle 1" o:spid="_x0000_s1026" style="position:absolute;margin-left:-73pt;margin-top:-118pt;width:614.55pt;height:103.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" fillcolor="#980000" strokecolor="#980000" strokeweight="2pt">
                <v:stroke startarrowwidth="narrow" startarrowlength="short" endarrowwidth="narrow" endarrowlength="short" joinstyle="round"/>
                <v:textbox inset="2.53958mm,1.2694mm,2.53958mm,1.2694mm">
                  <w:txbxContent>
                    <w:p w14:paraId="788FF6BD" w14:textId="77777777" w:rsidR="003C52E9" w:rsidRDefault="003C52E9">
                      <w:pPr>
                        <w:spacing w:line="258" w:lineRule="auto"/>
                        <w:textDirection w:val="btLr"/>
                      </w:pPr>
                    </w:p>
                  </w:txbxContent>
                </v:textbox>
              </v:rect>
            </w:pict>
          </mc:Fallback>
        </mc:AlternateContent>
      </w:r>
      <w:r w:rsidRPr="007C3465">
        <w:rPr>
          <w:rFonts w:ascii="Gill Sans Nova" w:hAnsi="Gill Sans Nova"/>
          <w:noProof/>
        </w:rPr>
        <mc:AlternateContent>
          <mc:Choice Requires="wps">
            <w:drawing>
              <wp:anchor distT="0" distB="0" distL="114300" distR="114300" simplePos="0" relativeHeight="251659264" behindDoc="0" locked="0" layoutInCell="1" hidden="0" allowOverlap="1" wp14:anchorId="19616C37" wp14:editId="4981438F">
                <wp:simplePos x="0" y="0"/>
                <wp:positionH relativeFrom="column">
                  <wp:posOffset>-63499</wp:posOffset>
                </wp:positionH>
                <wp:positionV relativeFrom="paragraph">
                  <wp:posOffset>-1142999</wp:posOffset>
                </wp:positionV>
                <wp:extent cx="6568440" cy="1064639"/>
                <wp:effectExtent l="0" t="0" r="0" b="0"/>
                <wp:wrapNone/>
                <wp:docPr id="2" name="Rectangle 2"/>
                <wp:cNvGraphicFramePr/>
                <a:graphic xmlns:a="http://schemas.openxmlformats.org/drawingml/2006/main">
                  <a:graphicData uri="http://schemas.microsoft.com/office/word/2010/wordprocessingShape">
                    <wps:wsp>
                      <wps:cNvSpPr/>
                      <wps:spPr>
                        <a:xfrm>
                          <a:off x="2066543" y="3256760"/>
                          <a:ext cx="6558915" cy="1046480"/>
                        </a:xfrm>
                        <a:prstGeom prst="rect">
                          <a:avLst/>
                        </a:prstGeom>
                        <a:noFill/>
                        <a:ln>
                          <a:noFill/>
                        </a:ln>
                      </wps:spPr>
                      <wps:txbx>
                        <w:txbxContent>
                          <w:p w14:paraId="17397DA7" w14:textId="77777777" w:rsidR="003C52E9" w:rsidRPr="007C3465" w:rsidRDefault="000A3025">
                            <w:pPr>
                              <w:spacing w:after="0" w:line="275" w:lineRule="auto"/>
                              <w:textDirection w:val="btLr"/>
                              <w:rPr>
                                <w:rFonts w:ascii="Gill Sans Nova" w:hAnsi="Gill Sans Nova"/>
                              </w:rPr>
                            </w:pPr>
                            <w:r w:rsidRPr="007C3465">
                              <w:rPr>
                                <w:rFonts w:ascii="Gill Sans Nova" w:eastAsia="Gill Sans" w:hAnsi="Gill Sans Nova" w:cs="Gill Sans"/>
                                <w:b/>
                                <w:color w:val="FFFFFF"/>
                                <w:sz w:val="36"/>
                              </w:rPr>
                              <w:t xml:space="preserve">ANNEX 11: </w:t>
                            </w:r>
                          </w:p>
                          <w:p w14:paraId="13962F0F" w14:textId="77777777" w:rsidR="003C52E9" w:rsidRPr="007C3465" w:rsidRDefault="000A3025">
                            <w:pPr>
                              <w:spacing w:line="275" w:lineRule="auto"/>
                              <w:textDirection w:val="btLr"/>
                              <w:rPr>
                                <w:rFonts w:ascii="Gill Sans Nova" w:hAnsi="Gill Sans Nova"/>
                              </w:rPr>
                            </w:pPr>
                            <w:r w:rsidRPr="007C3465">
                              <w:rPr>
                                <w:rFonts w:ascii="Gill Sans Nova" w:eastAsia="Gill Sans" w:hAnsi="Gill Sans Nova" w:cs="Gill Sans"/>
                                <w:color w:val="FFFFFF"/>
                                <w:sz w:val="36"/>
                              </w:rPr>
                              <w:t>GENDER ANALYSIS SCOPE OF WORK TEMPLATE</w:t>
                            </w:r>
                          </w:p>
                        </w:txbxContent>
                      </wps:txbx>
                      <wps:bodyPr spcFirstLastPara="1" wrap="square" lIns="91425" tIns="45700" rIns="91425" bIns="45700" anchor="t" anchorCtr="0">
                        <a:noAutofit/>
                      </wps:bodyPr>
                    </wps:wsp>
                  </a:graphicData>
                </a:graphic>
              </wp:anchor>
            </w:drawing>
          </mc:Choice>
          <mc:Fallback>
            <w:pict>
              <v:rect w14:anchorId="19616C37" id="Rectangle 2" o:spid="_x0000_s1027" style="position:absolute;margin-left:-5pt;margin-top:-90pt;width:517.2pt;height:8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" filled="f" stroked="f">
                <v:textbox inset="2.53958mm,1.2694mm,2.53958mm,1.2694mm">
                  <w:txbxContent>
                    <w:p w14:paraId="17397DA7" w14:textId="77777777" w:rsidR="003C52E9" w:rsidRPr="007C3465" w:rsidRDefault="000A3025">
                      <w:pPr>
                        <w:spacing w:after="0" w:line="275" w:lineRule="auto"/>
                        <w:textDirection w:val="btLr"/>
                        <w:rPr>
                          <w:rFonts w:ascii="Gill Sans Nova" w:hAnsi="Gill Sans Nova"/>
                        </w:rPr>
                      </w:pPr>
                      <w:r w:rsidRPr="007C3465">
                        <w:rPr>
                          <w:rFonts w:ascii="Gill Sans Nova" w:eastAsia="Gill Sans" w:hAnsi="Gill Sans Nova" w:cs="Gill Sans"/>
                          <w:b/>
                          <w:color w:val="FFFFFF"/>
                          <w:sz w:val="36"/>
                        </w:rPr>
                        <w:t xml:space="preserve">ANNEX 11: </w:t>
                      </w:r>
                    </w:p>
                    <w:p w14:paraId="13962F0F" w14:textId="77777777" w:rsidR="003C52E9" w:rsidRPr="007C3465" w:rsidRDefault="000A3025">
                      <w:pPr>
                        <w:spacing w:line="275" w:lineRule="auto"/>
                        <w:textDirection w:val="btLr"/>
                        <w:rPr>
                          <w:rFonts w:ascii="Gill Sans Nova" w:hAnsi="Gill Sans Nova"/>
                        </w:rPr>
                      </w:pPr>
                      <w:r w:rsidRPr="007C3465">
                        <w:rPr>
                          <w:rFonts w:ascii="Gill Sans Nova" w:eastAsia="Gill Sans" w:hAnsi="Gill Sans Nova" w:cs="Gill Sans"/>
                          <w:color w:val="FFFFFF"/>
                          <w:sz w:val="36"/>
                        </w:rPr>
                        <w:t>GENDER ANALYSIS SCOPE OF WORK TEMPLATE</w:t>
                      </w:r>
                    </w:p>
                  </w:txbxContent>
                </v:textbox>
              </v:rect>
            </w:pict>
          </mc:Fallback>
        </mc:AlternateContent>
      </w:r>
    </w:p>
    <w:tbl>
      <w:tblPr>
        <w:tblStyle w:val="a"/>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ayout w:type="fixed"/>
        <w:tblLook w:val="0400" w:firstRow="0" w:lastRow="0" w:firstColumn="0" w:lastColumn="0" w:noHBand="0" w:noVBand="1"/>
      </w:tblPr>
      <w:tblGrid>
        <w:gridCol w:w="9030"/>
      </w:tblGrid>
      <w:tr w:rsidR="003C52E9" w:rsidRPr="007C3465" w14:paraId="3A4A7851" w14:textId="77777777" w:rsidTr="007C3465">
        <w:trPr>
          <w:trHeight w:val="1857"/>
        </w:trPr>
        <w:tc>
          <w:tcPr>
            <w:tcW w:w="9030" w:type="dxa"/>
            <w:tcBorders>
              <w:top w:val="single" w:sz="18" w:space="0" w:color="002F6C"/>
              <w:left w:val="single" w:sz="18" w:space="0" w:color="002F6C"/>
              <w:bottom w:val="single" w:sz="18" w:space="0" w:color="002F6C"/>
              <w:right w:val="single" w:sz="18" w:space="0" w:color="002F6C"/>
            </w:tcBorders>
            <w:shd w:val="clear" w:color="auto" w:fill="F2F2F2" w:themeFill="background1" w:themeFillShade="F2"/>
          </w:tcPr>
          <w:p w14:paraId="046CCAAE" w14:textId="77777777" w:rsidR="003C52E9" w:rsidRPr="007C3465" w:rsidRDefault="000A3025" w:rsidP="007C3465">
            <w:pPr>
              <w:shd w:val="clear" w:color="auto" w:fill="F2F2F2"/>
              <w:spacing w:after="80"/>
              <w:rPr>
                <w:rFonts w:ascii="Gill Sans Nova" w:eastAsia="Source Sans Pro" w:hAnsi="Gill Sans Nova" w:cs="Source Sans Pro"/>
                <w:b/>
                <w:color w:val="002F6C"/>
              </w:rPr>
            </w:pPr>
            <w:r w:rsidRPr="007C3465">
              <w:rPr>
                <w:rFonts w:ascii="Gill Sans Nova" w:eastAsia="Source Sans Pro" w:hAnsi="Gill Sans Nova" w:cs="Source Sans Pro"/>
                <w:b/>
                <w:color w:val="002F6C"/>
              </w:rPr>
              <w:t xml:space="preserve">ABOUT THIS TEMPLATE: </w:t>
            </w:r>
          </w:p>
          <w:p w14:paraId="5CA8296F" w14:textId="40C9DCCC" w:rsidR="003C52E9" w:rsidRPr="007C3465" w:rsidRDefault="000A3025" w:rsidP="007C3465">
            <w:pPr>
              <w:widowControl w:val="0"/>
              <w:spacing w:after="80"/>
              <w:rPr>
                <w:rFonts w:ascii="Gill Sans Nova" w:eastAsia="Source Sans Pro" w:hAnsi="Gill Sans Nova" w:cs="Source Sans Pro"/>
                <w:b/>
                <w:i/>
                <w:color w:val="002F6C"/>
              </w:rPr>
            </w:pPr>
            <w:r w:rsidRPr="007C3465">
              <w:rPr>
                <w:rFonts w:ascii="Gill Sans Nova" w:eastAsia="Source Sans Pro" w:hAnsi="Gill Sans Nova" w:cs="Source Sans Pro"/>
                <w:i/>
                <w:color w:val="434343"/>
              </w:rPr>
              <w:t xml:space="preserve">This is a </w:t>
            </w:r>
            <w:r w:rsidR="002A7223" w:rsidRPr="007C3465">
              <w:rPr>
                <w:rFonts w:ascii="Gill Sans Nova" w:eastAsia="Source Sans Pro" w:hAnsi="Gill Sans Nova" w:cs="Source Sans Pro"/>
                <w:i/>
                <w:color w:val="434343"/>
              </w:rPr>
              <w:t xml:space="preserve">template for a </w:t>
            </w:r>
            <w:r w:rsidRPr="007C3465">
              <w:rPr>
                <w:rFonts w:ascii="Gill Sans Nova" w:eastAsia="Source Sans Pro" w:hAnsi="Gill Sans Nova" w:cs="Source Sans Pro"/>
                <w:i/>
                <w:color w:val="434343"/>
              </w:rPr>
              <w:t>gender analysis scope of work (SOW)</w:t>
            </w:r>
            <w:r w:rsidR="002A7223" w:rsidRPr="007C3465">
              <w:rPr>
                <w:rFonts w:ascii="Gill Sans Nova" w:eastAsia="Source Sans Pro" w:hAnsi="Gill Sans Nova" w:cs="Source Sans Pro"/>
                <w:i/>
                <w:color w:val="434343"/>
              </w:rPr>
              <w:t>,</w:t>
            </w:r>
            <w:r w:rsidRPr="007C3465">
              <w:rPr>
                <w:rFonts w:ascii="Gill Sans Nova" w:eastAsia="Source Sans Pro" w:hAnsi="Gill Sans Nova" w:cs="Source Sans Pro"/>
                <w:i/>
                <w:color w:val="434343"/>
              </w:rPr>
              <w:t xml:space="preserve"> for post-award gender analyses conducted by implementing partners </w:t>
            </w:r>
            <w:r w:rsidR="002A7223" w:rsidRPr="007C3465">
              <w:rPr>
                <w:rFonts w:ascii="Gill Sans Nova" w:eastAsia="Source Sans Pro" w:hAnsi="Gill Sans Nova" w:cs="Source Sans Pro"/>
                <w:i/>
                <w:color w:val="434343"/>
              </w:rPr>
              <w:t>with the help of</w:t>
            </w:r>
            <w:r w:rsidRPr="007C3465">
              <w:rPr>
                <w:rFonts w:ascii="Gill Sans Nova" w:eastAsia="Source Sans Pro" w:hAnsi="Gill Sans Nova" w:cs="Source Sans Pro"/>
                <w:i/>
                <w:color w:val="434343"/>
              </w:rPr>
              <w:t xml:space="preserve"> an external consultant or contractor. It includes optional sections and subheadings th</w:t>
            </w:r>
            <w:r w:rsidR="002A7223" w:rsidRPr="007C3465">
              <w:rPr>
                <w:rFonts w:ascii="Gill Sans Nova" w:eastAsia="Source Sans Pro" w:hAnsi="Gill Sans Nova" w:cs="Source Sans Pro"/>
                <w:i/>
                <w:color w:val="434343"/>
              </w:rPr>
              <w:t>at</w:t>
            </w:r>
            <w:r w:rsidRPr="007C3465">
              <w:rPr>
                <w:rFonts w:ascii="Gill Sans Nova" w:eastAsia="Source Sans Pro" w:hAnsi="Gill Sans Nova" w:cs="Source Sans Pro"/>
                <w:i/>
                <w:color w:val="434343"/>
              </w:rPr>
              <w:t xml:space="preserve"> can be </w:t>
            </w:r>
            <w:r w:rsidR="002A7223" w:rsidRPr="007C3465">
              <w:rPr>
                <w:rFonts w:ascii="Gill Sans Nova" w:eastAsia="Source Sans Pro" w:hAnsi="Gill Sans Nova" w:cs="Source Sans Pro"/>
                <w:i/>
                <w:color w:val="434343"/>
              </w:rPr>
              <w:t xml:space="preserve">included or </w:t>
            </w:r>
            <w:r w:rsidRPr="007C3465">
              <w:rPr>
                <w:rFonts w:ascii="Gill Sans Nova" w:eastAsia="Source Sans Pro" w:hAnsi="Gill Sans Nova" w:cs="Source Sans Pro"/>
                <w:i/>
                <w:color w:val="434343"/>
              </w:rPr>
              <w:t xml:space="preserve">removed as needed. If conducting the analysis in-house, completing sections 1-4 is helpful for the planning process. Text in italics </w:t>
            </w:r>
            <w:r w:rsidR="002A7223" w:rsidRPr="007C3465">
              <w:rPr>
                <w:rFonts w:ascii="Gill Sans Nova" w:eastAsia="Source Sans Pro" w:hAnsi="Gill Sans Nova" w:cs="Source Sans Pro"/>
                <w:i/>
                <w:color w:val="434343"/>
              </w:rPr>
              <w:t xml:space="preserve">offers </w:t>
            </w:r>
            <w:r w:rsidRPr="007C3465">
              <w:rPr>
                <w:rFonts w:ascii="Gill Sans Nova" w:eastAsia="Source Sans Pro" w:hAnsi="Gill Sans Nova" w:cs="Source Sans Pro"/>
                <w:i/>
                <w:color w:val="434343"/>
              </w:rPr>
              <w:t>guidance and tips and should be deleted</w:t>
            </w:r>
            <w:r w:rsidR="002A7223" w:rsidRPr="007C3465">
              <w:rPr>
                <w:rFonts w:ascii="Gill Sans Nova" w:eastAsia="Source Sans Pro" w:hAnsi="Gill Sans Nova" w:cs="Source Sans Pro"/>
                <w:i/>
                <w:color w:val="434343"/>
              </w:rPr>
              <w:t xml:space="preserve"> in the SOW</w:t>
            </w:r>
            <w:r w:rsidRPr="007C3465">
              <w:rPr>
                <w:rFonts w:ascii="Gill Sans Nova" w:eastAsia="Source Sans Pro" w:hAnsi="Gill Sans Nova" w:cs="Source Sans Pro"/>
                <w:i/>
                <w:color w:val="434343"/>
              </w:rPr>
              <w:t xml:space="preserve">. </w:t>
            </w:r>
          </w:p>
        </w:tc>
      </w:tr>
    </w:tbl>
    <w:p w14:paraId="55F691F8" w14:textId="2333CC02" w:rsidR="003C52E9" w:rsidRPr="007C3465" w:rsidRDefault="000A3025" w:rsidP="007C3465">
      <w:pPr>
        <w:spacing w:before="240" w:after="80" w:line="240" w:lineRule="auto"/>
        <w:rPr>
          <w:rFonts w:ascii="Gill Sans Nova" w:eastAsia="Gill Sans" w:hAnsi="Gill Sans Nova" w:cs="Gill Sans"/>
          <w:b/>
          <w:sz w:val="24"/>
          <w:szCs w:val="24"/>
        </w:rPr>
      </w:pPr>
      <w:r w:rsidRPr="007C3465">
        <w:rPr>
          <w:rFonts w:ascii="Gill Sans Nova" w:eastAsia="Gill Sans" w:hAnsi="Gill Sans Nova" w:cs="Gill Sans"/>
          <w:b/>
          <w:color w:val="434343"/>
        </w:rPr>
        <w:t xml:space="preserve">TABLE 11-1. ESSENTIAL ELEMENTS OF THE SOW </w:t>
      </w:r>
    </w:p>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6465"/>
      </w:tblGrid>
      <w:tr w:rsidR="003C52E9" w:rsidRPr="007C3465" w14:paraId="4E897D15" w14:textId="77777777">
        <w:tc>
          <w:tcPr>
            <w:tcW w:w="2535" w:type="dxa"/>
            <w:shd w:val="clear" w:color="auto" w:fill="auto"/>
            <w:tcMar>
              <w:top w:w="100" w:type="dxa"/>
              <w:left w:w="100" w:type="dxa"/>
              <w:bottom w:w="100" w:type="dxa"/>
              <w:right w:w="100" w:type="dxa"/>
            </w:tcMar>
          </w:tcPr>
          <w:p w14:paraId="6F4AA910" w14:textId="77777777" w:rsidR="003C52E9" w:rsidRPr="007C3465" w:rsidRDefault="000A3025">
            <w:pPr>
              <w:widowControl w:val="0"/>
              <w:pBdr>
                <w:top w:val="nil"/>
                <w:left w:val="nil"/>
                <w:bottom w:val="nil"/>
                <w:right w:val="nil"/>
                <w:between w:val="nil"/>
              </w:pBdr>
              <w:rPr>
                <w:rFonts w:ascii="Gill Sans Nova" w:eastAsia="Gill Sans" w:hAnsi="Gill Sans Nova" w:cs="Gill Sans"/>
                <w:sz w:val="20"/>
                <w:szCs w:val="20"/>
              </w:rPr>
            </w:pPr>
            <w:r w:rsidRPr="007C3465">
              <w:rPr>
                <w:rFonts w:ascii="Gill Sans Nova" w:eastAsia="Gill Sans" w:hAnsi="Gill Sans Nova" w:cs="Gill Sans"/>
                <w:sz w:val="20"/>
                <w:szCs w:val="20"/>
              </w:rPr>
              <w:t>Project Name</w:t>
            </w:r>
          </w:p>
        </w:tc>
        <w:tc>
          <w:tcPr>
            <w:tcW w:w="6465" w:type="dxa"/>
            <w:shd w:val="clear" w:color="auto" w:fill="auto"/>
            <w:tcMar>
              <w:top w:w="100" w:type="dxa"/>
              <w:left w:w="100" w:type="dxa"/>
              <w:bottom w:w="100" w:type="dxa"/>
              <w:right w:w="100" w:type="dxa"/>
            </w:tcMar>
          </w:tcPr>
          <w:p w14:paraId="1E44C014" w14:textId="77777777" w:rsidR="003C52E9" w:rsidRPr="007C3465" w:rsidRDefault="003C52E9">
            <w:pPr>
              <w:widowControl w:val="0"/>
              <w:pBdr>
                <w:top w:val="nil"/>
                <w:left w:val="nil"/>
                <w:bottom w:val="nil"/>
                <w:right w:val="nil"/>
                <w:between w:val="nil"/>
              </w:pBdr>
              <w:rPr>
                <w:rFonts w:ascii="Gill Sans Nova" w:eastAsia="Gill Sans" w:hAnsi="Gill Sans Nova" w:cs="Gill Sans"/>
                <w:sz w:val="20"/>
                <w:szCs w:val="20"/>
              </w:rPr>
            </w:pPr>
          </w:p>
        </w:tc>
      </w:tr>
      <w:tr w:rsidR="003C52E9" w:rsidRPr="007C3465" w14:paraId="023E254C" w14:textId="77777777">
        <w:tc>
          <w:tcPr>
            <w:tcW w:w="2535" w:type="dxa"/>
            <w:shd w:val="clear" w:color="auto" w:fill="auto"/>
            <w:tcMar>
              <w:top w:w="100" w:type="dxa"/>
              <w:left w:w="100" w:type="dxa"/>
              <w:bottom w:w="100" w:type="dxa"/>
              <w:right w:w="100" w:type="dxa"/>
            </w:tcMar>
          </w:tcPr>
          <w:p w14:paraId="0B9062DA" w14:textId="77777777" w:rsidR="003C52E9" w:rsidRPr="007C3465" w:rsidRDefault="000A3025">
            <w:pPr>
              <w:widowControl w:val="0"/>
              <w:rPr>
                <w:rFonts w:ascii="Gill Sans Nova" w:eastAsia="Gill Sans" w:hAnsi="Gill Sans Nova" w:cs="Gill Sans"/>
                <w:sz w:val="20"/>
                <w:szCs w:val="20"/>
              </w:rPr>
            </w:pPr>
            <w:r w:rsidRPr="007C3465">
              <w:rPr>
                <w:rFonts w:ascii="Gill Sans Nova" w:eastAsia="Gill Sans" w:hAnsi="Gill Sans Nova" w:cs="Gill Sans"/>
                <w:sz w:val="20"/>
                <w:szCs w:val="20"/>
              </w:rPr>
              <w:t>Gender Analysis Point of Contact</w:t>
            </w:r>
          </w:p>
        </w:tc>
        <w:tc>
          <w:tcPr>
            <w:tcW w:w="6465" w:type="dxa"/>
            <w:shd w:val="clear" w:color="auto" w:fill="auto"/>
            <w:tcMar>
              <w:top w:w="100" w:type="dxa"/>
              <w:left w:w="100" w:type="dxa"/>
              <w:bottom w:w="100" w:type="dxa"/>
              <w:right w:w="100" w:type="dxa"/>
            </w:tcMar>
          </w:tcPr>
          <w:p w14:paraId="3D2CFEF7" w14:textId="77777777" w:rsidR="003C52E9" w:rsidRPr="007C3465" w:rsidRDefault="003C52E9">
            <w:pPr>
              <w:widowControl w:val="0"/>
              <w:pBdr>
                <w:top w:val="nil"/>
                <w:left w:val="nil"/>
                <w:bottom w:val="nil"/>
                <w:right w:val="nil"/>
                <w:between w:val="nil"/>
              </w:pBdr>
              <w:rPr>
                <w:rFonts w:ascii="Gill Sans Nova" w:eastAsia="Gill Sans" w:hAnsi="Gill Sans Nova" w:cs="Gill Sans"/>
                <w:sz w:val="20"/>
                <w:szCs w:val="20"/>
              </w:rPr>
            </w:pPr>
          </w:p>
        </w:tc>
      </w:tr>
      <w:tr w:rsidR="003C52E9" w:rsidRPr="007C3465" w14:paraId="625F491E" w14:textId="77777777">
        <w:tc>
          <w:tcPr>
            <w:tcW w:w="2535" w:type="dxa"/>
            <w:shd w:val="clear" w:color="auto" w:fill="auto"/>
            <w:tcMar>
              <w:top w:w="100" w:type="dxa"/>
              <w:left w:w="100" w:type="dxa"/>
              <w:bottom w:w="100" w:type="dxa"/>
              <w:right w:w="100" w:type="dxa"/>
            </w:tcMar>
          </w:tcPr>
          <w:p w14:paraId="252986BD" w14:textId="484EB36B" w:rsidR="003C52E9" w:rsidRPr="007C3465" w:rsidRDefault="000A3025">
            <w:pPr>
              <w:widowControl w:val="0"/>
              <w:rPr>
                <w:rFonts w:ascii="Gill Sans Nova" w:eastAsia="Gill Sans" w:hAnsi="Gill Sans Nova" w:cs="Gill Sans"/>
                <w:sz w:val="20"/>
                <w:szCs w:val="20"/>
              </w:rPr>
            </w:pPr>
            <w:r w:rsidRPr="007C3465">
              <w:rPr>
                <w:rFonts w:ascii="Gill Sans Nova" w:eastAsia="Gill Sans" w:hAnsi="Gill Sans Nova" w:cs="Gill Sans"/>
                <w:sz w:val="20"/>
                <w:szCs w:val="20"/>
              </w:rPr>
              <w:t>Gender Analysis Steering Committee Members</w:t>
            </w:r>
          </w:p>
        </w:tc>
        <w:tc>
          <w:tcPr>
            <w:tcW w:w="6465" w:type="dxa"/>
            <w:shd w:val="clear" w:color="auto" w:fill="auto"/>
            <w:tcMar>
              <w:top w:w="100" w:type="dxa"/>
              <w:left w:w="100" w:type="dxa"/>
              <w:bottom w:w="100" w:type="dxa"/>
              <w:right w:w="100" w:type="dxa"/>
            </w:tcMar>
          </w:tcPr>
          <w:p w14:paraId="4522C7FF" w14:textId="77777777" w:rsidR="003C52E9" w:rsidRPr="007C3465" w:rsidRDefault="003C52E9">
            <w:pPr>
              <w:widowControl w:val="0"/>
              <w:pBdr>
                <w:top w:val="nil"/>
                <w:left w:val="nil"/>
                <w:bottom w:val="nil"/>
                <w:right w:val="nil"/>
                <w:between w:val="nil"/>
              </w:pBdr>
              <w:rPr>
                <w:rFonts w:ascii="Gill Sans Nova" w:eastAsia="Gill Sans" w:hAnsi="Gill Sans Nova" w:cs="Gill Sans"/>
                <w:sz w:val="20"/>
                <w:szCs w:val="20"/>
              </w:rPr>
            </w:pPr>
          </w:p>
        </w:tc>
      </w:tr>
    </w:tbl>
    <w:p w14:paraId="7C84E8AC" w14:textId="77777777" w:rsidR="003C52E9" w:rsidRPr="007C3465" w:rsidRDefault="000A3025">
      <w:pPr>
        <w:spacing w:before="240" w:after="0" w:line="240" w:lineRule="auto"/>
        <w:jc w:val="both"/>
        <w:rPr>
          <w:rFonts w:ascii="Gill Sans Nova" w:eastAsia="Gill Sans" w:hAnsi="Gill Sans Nova" w:cs="Gill Sans"/>
          <w:b/>
          <w:color w:val="C00000"/>
        </w:rPr>
      </w:pPr>
      <w:r w:rsidRPr="007C3465">
        <w:rPr>
          <w:rFonts w:ascii="Gill Sans Nova" w:eastAsia="Gill Sans" w:hAnsi="Gill Sans Nova" w:cs="Gill Sans"/>
          <w:b/>
          <w:color w:val="C00000"/>
        </w:rPr>
        <w:t>1. PROJECT DESCRIPTION</w:t>
      </w:r>
    </w:p>
    <w:p w14:paraId="0453B7AE" w14:textId="77777777" w:rsidR="009C11F5" w:rsidRPr="007C3465" w:rsidRDefault="000A3025" w:rsidP="009C11F5">
      <w:pPr>
        <w:spacing w:before="240" w:after="0" w:line="240" w:lineRule="auto"/>
        <w:rPr>
          <w:rFonts w:ascii="Gill Sans Nova" w:eastAsia="Gill Sans" w:hAnsi="Gill Sans Nova" w:cs="Gill Sans"/>
          <w:i/>
          <w:color w:val="434343"/>
          <w:shd w:val="clear" w:color="auto" w:fill="F3F3F3"/>
        </w:rPr>
      </w:pPr>
      <w:r w:rsidRPr="007C3465">
        <w:rPr>
          <w:rFonts w:ascii="Gill Sans Nova" w:eastAsia="Gill Sans" w:hAnsi="Gill Sans Nova" w:cs="Gill Sans"/>
          <w:i/>
          <w:color w:val="434343"/>
        </w:rPr>
        <w:t>[</w:t>
      </w:r>
      <w:r w:rsidRPr="007C3465">
        <w:rPr>
          <w:rFonts w:ascii="Gill Sans Nova" w:eastAsia="Gill Sans" w:hAnsi="Gill Sans Nova" w:cs="Gill Sans"/>
          <w:b/>
          <w:i/>
          <w:color w:val="434343"/>
          <w:shd w:val="clear" w:color="auto" w:fill="F3F3F3"/>
        </w:rPr>
        <w:t>Guidance</w:t>
      </w:r>
      <w:r w:rsidRPr="007C3465">
        <w:rPr>
          <w:rFonts w:ascii="Gill Sans Nova" w:eastAsia="Gill Sans" w:hAnsi="Gill Sans Nova" w:cs="Gill Sans"/>
          <w:i/>
          <w:color w:val="434343"/>
          <w:shd w:val="clear" w:color="auto" w:fill="F3F3F3"/>
        </w:rPr>
        <w:t xml:space="preserve">: This section summarizes information about the USAID project. The first section includes information </w:t>
      </w:r>
      <w:r w:rsidR="002A7223" w:rsidRPr="007C3465">
        <w:rPr>
          <w:rFonts w:ascii="Gill Sans Nova" w:eastAsia="Gill Sans" w:hAnsi="Gill Sans Nova" w:cs="Gill Sans"/>
          <w:i/>
          <w:color w:val="434343"/>
          <w:shd w:val="clear" w:color="auto" w:fill="F3F3F3"/>
        </w:rPr>
        <w:t>required</w:t>
      </w:r>
      <w:r w:rsidRPr="007C3465">
        <w:rPr>
          <w:rFonts w:ascii="Gill Sans Nova" w:eastAsia="Gill Sans" w:hAnsi="Gill Sans Nova" w:cs="Gill Sans"/>
          <w:i/>
          <w:color w:val="434343"/>
          <w:shd w:val="clear" w:color="auto" w:fill="F3F3F3"/>
        </w:rPr>
        <w:t xml:space="preserve"> before conducting a gender analysis. The second section includes additional information to include if possible.</w:t>
      </w:r>
      <w:r w:rsidR="009C11F5" w:rsidRPr="007C3465">
        <w:rPr>
          <w:rFonts w:ascii="Gill Sans Nova" w:eastAsia="Gill Sans" w:hAnsi="Gill Sans Nova" w:cs="Gill Sans"/>
          <w:i/>
          <w:color w:val="434343"/>
          <w:shd w:val="clear" w:color="auto" w:fill="F3F3F3"/>
        </w:rPr>
        <w:t>]</w:t>
      </w:r>
    </w:p>
    <w:p w14:paraId="3706934E" w14:textId="50771B00" w:rsidR="003C52E9" w:rsidRPr="007C3465" w:rsidRDefault="000A3025" w:rsidP="009C11F5">
      <w:pPr>
        <w:pStyle w:val="ListParagraph"/>
        <w:numPr>
          <w:ilvl w:val="0"/>
          <w:numId w:val="9"/>
        </w:numPr>
        <w:spacing w:before="240" w:after="0" w:line="240" w:lineRule="auto"/>
        <w:rPr>
          <w:rFonts w:ascii="Gill Sans Nova" w:eastAsia="Gill Sans" w:hAnsi="Gill Sans Nova" w:cs="Gill Sans"/>
        </w:rPr>
      </w:pPr>
      <w:r w:rsidRPr="007C3465">
        <w:rPr>
          <w:rFonts w:ascii="Gill Sans Nova" w:eastAsia="Gill Sans" w:hAnsi="Gill Sans Nova" w:cs="Gill Sans"/>
          <w:color w:val="434343"/>
          <w:u w:val="single"/>
        </w:rPr>
        <w:t>Project Overview/Results Framework</w:t>
      </w:r>
      <w:r w:rsidRPr="007C3465">
        <w:rPr>
          <w:rFonts w:ascii="Gill Sans Nova" w:eastAsia="Gill Sans" w:hAnsi="Gill Sans Nova" w:cs="Gill Sans"/>
          <w:i/>
          <w:color w:val="434343"/>
        </w:rPr>
        <w:t xml:space="preserve">: </w:t>
      </w:r>
      <w:r w:rsidRPr="00105178">
        <w:rPr>
          <w:rFonts w:ascii="Gill Sans Nova" w:eastAsia="Gill Sans" w:hAnsi="Gill Sans Nova" w:cs="Gill Sans"/>
          <w:i/>
          <w:iCs/>
          <w:color w:val="434343"/>
          <w:shd w:val="clear" w:color="auto" w:fill="FFF2CC"/>
        </w:rPr>
        <w:t>Describe the major focus of the project and its results framework</w:t>
      </w:r>
      <w:r w:rsidRPr="007C3465">
        <w:rPr>
          <w:rFonts w:ascii="Gill Sans Nova" w:eastAsia="Gill Sans" w:hAnsi="Gill Sans Nova" w:cs="Gill Sans"/>
          <w:i/>
          <w:color w:val="434343"/>
        </w:rPr>
        <w:t xml:space="preserve">. </w:t>
      </w:r>
    </w:p>
    <w:p w14:paraId="124DF5E6" w14:textId="7D03C685" w:rsidR="003C52E9" w:rsidRPr="007C3465" w:rsidRDefault="000A3025">
      <w:pPr>
        <w:numPr>
          <w:ilvl w:val="0"/>
          <w:numId w:val="4"/>
        </w:numPr>
        <w:spacing w:after="0" w:line="240" w:lineRule="auto"/>
        <w:rPr>
          <w:rFonts w:ascii="Gill Sans Nova" w:eastAsia="Gill Sans" w:hAnsi="Gill Sans Nova" w:cs="Gill Sans"/>
        </w:rPr>
      </w:pPr>
      <w:r w:rsidRPr="007C3465">
        <w:rPr>
          <w:rFonts w:ascii="Gill Sans Nova" w:eastAsia="Gill Sans" w:hAnsi="Gill Sans Nova" w:cs="Gill Sans"/>
          <w:color w:val="434343"/>
          <w:u w:val="single"/>
        </w:rPr>
        <w:t>Key Stakeholders</w:t>
      </w:r>
      <w:r w:rsidRPr="007C3465">
        <w:rPr>
          <w:rFonts w:ascii="Gill Sans Nova" w:eastAsia="Gill Sans" w:hAnsi="Gill Sans Nova" w:cs="Gill Sans"/>
          <w:color w:val="434343"/>
        </w:rPr>
        <w:t xml:space="preserve">: </w:t>
      </w:r>
      <w:r w:rsidRPr="00105178">
        <w:rPr>
          <w:rFonts w:ascii="Gill Sans Nova" w:eastAsia="Gill Sans" w:hAnsi="Gill Sans Nova" w:cs="Gill Sans"/>
          <w:i/>
          <w:iCs/>
          <w:color w:val="434343"/>
          <w:shd w:val="clear" w:color="auto" w:fill="FFF2CC"/>
        </w:rPr>
        <w:t>Identify key project stakeholders</w:t>
      </w:r>
      <w:r w:rsidR="002A7223" w:rsidRPr="00105178">
        <w:rPr>
          <w:rFonts w:ascii="Gill Sans Nova" w:eastAsia="Gill Sans" w:hAnsi="Gill Sans Nova" w:cs="Gill Sans"/>
          <w:i/>
          <w:iCs/>
          <w:color w:val="434343"/>
          <w:shd w:val="clear" w:color="auto" w:fill="FFF2CC"/>
        </w:rPr>
        <w:t>,</w:t>
      </w:r>
      <w:r w:rsidRPr="00105178">
        <w:rPr>
          <w:rFonts w:ascii="Gill Sans Nova" w:eastAsia="Gill Sans" w:hAnsi="Gill Sans Nova" w:cs="Gill Sans"/>
          <w:i/>
          <w:iCs/>
          <w:color w:val="434343"/>
          <w:shd w:val="clear" w:color="auto" w:fill="FFF2CC"/>
        </w:rPr>
        <w:t xml:space="preserve"> such as sub-recipients and other partners</w:t>
      </w:r>
      <w:r w:rsidRPr="007C3465">
        <w:rPr>
          <w:rFonts w:ascii="Gill Sans Nova" w:eastAsia="Gill Sans" w:hAnsi="Gill Sans Nova" w:cs="Gill Sans"/>
          <w:i/>
          <w:color w:val="434343"/>
        </w:rPr>
        <w:t>.</w:t>
      </w:r>
    </w:p>
    <w:p w14:paraId="53DF34DF" w14:textId="0A578D7F" w:rsidR="003C52E9" w:rsidRPr="007C3465" w:rsidRDefault="000A3025">
      <w:pPr>
        <w:numPr>
          <w:ilvl w:val="0"/>
          <w:numId w:val="4"/>
        </w:numPr>
        <w:spacing w:after="0" w:line="240" w:lineRule="auto"/>
        <w:rPr>
          <w:rFonts w:ascii="Gill Sans Nova" w:eastAsia="Gill Sans" w:hAnsi="Gill Sans Nova" w:cs="Gill Sans"/>
        </w:rPr>
      </w:pPr>
      <w:r w:rsidRPr="007C3465">
        <w:rPr>
          <w:rFonts w:ascii="Gill Sans Nova" w:eastAsia="Gill Sans" w:hAnsi="Gill Sans Nova" w:cs="Gill Sans"/>
          <w:color w:val="434343"/>
          <w:u w:val="single"/>
        </w:rPr>
        <w:t>Priority participants</w:t>
      </w:r>
      <w:r w:rsidRPr="007C3465">
        <w:rPr>
          <w:rFonts w:ascii="Gill Sans Nova" w:eastAsia="Gill Sans" w:hAnsi="Gill Sans Nova" w:cs="Gill Sans"/>
          <w:color w:val="434343"/>
        </w:rPr>
        <w:t xml:space="preserve">: </w:t>
      </w:r>
      <w:r w:rsidRPr="00105178">
        <w:rPr>
          <w:rFonts w:ascii="Gill Sans Nova" w:eastAsia="Gill Sans" w:hAnsi="Gill Sans Nova" w:cs="Gill Sans"/>
          <w:i/>
          <w:iCs/>
          <w:color w:val="434343"/>
          <w:shd w:val="clear" w:color="auto" w:fill="FFF2CC"/>
        </w:rPr>
        <w:t xml:space="preserve">Who will the project primarily work with and seek to benefit? Make sure to mention any </w:t>
      </w:r>
      <w:r w:rsidR="009C11F5" w:rsidRPr="00105178">
        <w:rPr>
          <w:rFonts w:ascii="Gill Sans Nova" w:eastAsia="Gill Sans" w:hAnsi="Gill Sans Nova" w:cs="Gill Sans"/>
          <w:i/>
          <w:iCs/>
          <w:color w:val="434343"/>
          <w:shd w:val="clear" w:color="auto" w:fill="FFF2CC"/>
        </w:rPr>
        <w:t>prioritized</w:t>
      </w:r>
      <w:r w:rsidRPr="00105178">
        <w:rPr>
          <w:rFonts w:ascii="Gill Sans Nova" w:eastAsia="Gill Sans" w:hAnsi="Gill Sans Nova" w:cs="Gill Sans"/>
          <w:i/>
          <w:iCs/>
          <w:color w:val="434343"/>
          <w:shd w:val="clear" w:color="auto" w:fill="FFF2CC"/>
        </w:rPr>
        <w:t xml:space="preserve"> marginalized groups</w:t>
      </w:r>
      <w:r w:rsidRPr="007C3465">
        <w:rPr>
          <w:rFonts w:ascii="Gill Sans Nova" w:eastAsia="Gill Sans" w:hAnsi="Gill Sans Nova" w:cs="Gill Sans"/>
          <w:i/>
          <w:color w:val="434343"/>
        </w:rPr>
        <w:t>.</w:t>
      </w:r>
    </w:p>
    <w:p w14:paraId="49FCD641" w14:textId="6CC1E2CE" w:rsidR="003C52E9" w:rsidRPr="007C3465" w:rsidRDefault="000A3025">
      <w:pPr>
        <w:numPr>
          <w:ilvl w:val="0"/>
          <w:numId w:val="4"/>
        </w:numPr>
        <w:spacing w:after="0" w:line="240" w:lineRule="auto"/>
        <w:rPr>
          <w:rFonts w:ascii="Gill Sans Nova" w:hAnsi="Gill Sans Nova"/>
        </w:rPr>
      </w:pPr>
      <w:r w:rsidRPr="007C3465">
        <w:rPr>
          <w:rFonts w:ascii="Gill Sans Nova" w:eastAsia="Gill Sans" w:hAnsi="Gill Sans Nova" w:cs="Gill Sans"/>
          <w:color w:val="434343"/>
          <w:u w:val="single"/>
        </w:rPr>
        <w:t>Geographic focus(es)</w:t>
      </w:r>
      <w:r w:rsidRPr="007C3465">
        <w:rPr>
          <w:rFonts w:ascii="Gill Sans Nova" w:eastAsia="Gill Sans" w:hAnsi="Gill Sans Nova" w:cs="Gill Sans"/>
          <w:i/>
          <w:color w:val="434343"/>
        </w:rPr>
        <w:t xml:space="preserve">: </w:t>
      </w:r>
      <w:r w:rsidRPr="00105178">
        <w:rPr>
          <w:rFonts w:ascii="Gill Sans Nova" w:eastAsia="Gill Sans" w:hAnsi="Gill Sans Nova" w:cs="Gill Sans"/>
          <w:i/>
          <w:iCs/>
          <w:color w:val="434343"/>
          <w:shd w:val="clear" w:color="auto" w:fill="FFF2CC"/>
        </w:rPr>
        <w:t>Will the project be nationwide? Does it include sub-national focus areas?</w:t>
      </w:r>
    </w:p>
    <w:p w14:paraId="03B44FB0" w14:textId="77777777" w:rsidR="003C52E9" w:rsidRPr="007C3465" w:rsidRDefault="000A3025">
      <w:pPr>
        <w:spacing w:before="240" w:after="0" w:line="240" w:lineRule="auto"/>
        <w:jc w:val="both"/>
        <w:rPr>
          <w:rFonts w:ascii="Gill Sans Nova" w:eastAsia="Gill Sans" w:hAnsi="Gill Sans Nova" w:cs="Gill Sans"/>
          <w:b/>
          <w:color w:val="C00000"/>
        </w:rPr>
      </w:pPr>
      <w:r w:rsidRPr="007C3465">
        <w:rPr>
          <w:rFonts w:ascii="Gill Sans Nova" w:eastAsia="Gill Sans" w:hAnsi="Gill Sans Nova" w:cs="Gill Sans"/>
          <w:b/>
          <w:color w:val="C00000"/>
        </w:rPr>
        <w:t>2. PURPOSE OF THE GENDER ANALYSIS</w:t>
      </w:r>
    </w:p>
    <w:p w14:paraId="3761BEC5" w14:textId="79E1752B" w:rsidR="003C52E9" w:rsidRPr="007C3465" w:rsidRDefault="000A3025">
      <w:pPr>
        <w:spacing w:before="240" w:after="0" w:line="240" w:lineRule="auto"/>
        <w:rPr>
          <w:rFonts w:ascii="Gill Sans Nova" w:eastAsia="Gill Sans" w:hAnsi="Gill Sans Nova" w:cs="Gill Sans"/>
          <w:i/>
          <w:color w:val="434343"/>
        </w:rPr>
      </w:pPr>
      <w:r w:rsidRPr="007C3465">
        <w:rPr>
          <w:rFonts w:ascii="Gill Sans Nova" w:eastAsia="Gill Sans" w:hAnsi="Gill Sans Nova" w:cs="Gill Sans"/>
          <w:i/>
          <w:color w:val="434343"/>
        </w:rPr>
        <w:t>[</w:t>
      </w:r>
      <w:r w:rsidRPr="007C3465">
        <w:rPr>
          <w:rFonts w:ascii="Gill Sans Nova" w:eastAsia="Gill Sans" w:hAnsi="Gill Sans Nova" w:cs="Gill Sans"/>
          <w:b/>
          <w:i/>
          <w:color w:val="434343"/>
          <w:shd w:val="clear" w:color="auto" w:fill="EFEFEF"/>
        </w:rPr>
        <w:t>Guidance</w:t>
      </w:r>
      <w:r w:rsidRPr="007C3465">
        <w:rPr>
          <w:rFonts w:ascii="Gill Sans Nova" w:eastAsia="Gill Sans" w:hAnsi="Gill Sans Nova" w:cs="Gill Sans"/>
          <w:i/>
          <w:color w:val="434343"/>
          <w:shd w:val="clear" w:color="auto" w:fill="EFEFEF"/>
        </w:rPr>
        <w:t xml:space="preserve">: This section is standard text about the purpose of a post-award gender analysis conducted by an implementing partner and can be included as written. </w:t>
      </w:r>
      <w:r w:rsidR="00C4753A" w:rsidRPr="007C3465">
        <w:rPr>
          <w:rFonts w:ascii="Gill Sans Nova" w:eastAsia="Gill Sans" w:hAnsi="Gill Sans Nova" w:cs="Gill Sans"/>
          <w:i/>
          <w:color w:val="434343"/>
          <w:shd w:val="clear" w:color="auto" w:fill="EFEFEF"/>
        </w:rPr>
        <w:t>However, t</w:t>
      </w:r>
      <w:r w:rsidRPr="007C3465">
        <w:rPr>
          <w:rFonts w:ascii="Gill Sans Nova" w:eastAsia="Gill Sans" w:hAnsi="Gill Sans Nova" w:cs="Gill Sans"/>
          <w:i/>
          <w:color w:val="434343"/>
          <w:shd w:val="clear" w:color="auto" w:fill="EFEFEF"/>
        </w:rPr>
        <w:t>he section “</w:t>
      </w:r>
      <w:r w:rsidR="009C11F5" w:rsidRPr="007C3465">
        <w:rPr>
          <w:rFonts w:ascii="Gill Sans Nova" w:eastAsia="Gill Sans" w:hAnsi="Gill Sans Nova" w:cs="Gill Sans"/>
          <w:i/>
          <w:color w:val="434343"/>
          <w:shd w:val="clear" w:color="auto" w:fill="EFEFEF"/>
        </w:rPr>
        <w:t>Proposed Gender Analysis Questions</w:t>
      </w:r>
      <w:r w:rsidRPr="007C3465">
        <w:rPr>
          <w:rFonts w:ascii="Gill Sans Nova" w:eastAsia="Gill Sans" w:hAnsi="Gill Sans Nova" w:cs="Gill Sans"/>
          <w:i/>
          <w:color w:val="434343"/>
          <w:shd w:val="clear" w:color="auto" w:fill="EFEFEF"/>
        </w:rPr>
        <w:t xml:space="preserve">” should be customized to detail the specific questions </w:t>
      </w:r>
      <w:r w:rsidR="00C4753A" w:rsidRPr="007C3465">
        <w:rPr>
          <w:rFonts w:ascii="Gill Sans Nova" w:eastAsia="Gill Sans" w:hAnsi="Gill Sans Nova" w:cs="Gill Sans"/>
          <w:i/>
          <w:color w:val="434343"/>
          <w:shd w:val="clear" w:color="auto" w:fill="EFEFEF"/>
        </w:rPr>
        <w:t xml:space="preserve">proposed </w:t>
      </w:r>
      <w:r w:rsidRPr="007C3465">
        <w:rPr>
          <w:rFonts w:ascii="Gill Sans Nova" w:eastAsia="Gill Sans" w:hAnsi="Gill Sans Nova" w:cs="Gill Sans"/>
          <w:i/>
          <w:color w:val="434343"/>
          <w:shd w:val="clear" w:color="auto" w:fill="EFEFEF"/>
        </w:rPr>
        <w:t>for your analysis.]</w:t>
      </w:r>
    </w:p>
    <w:p w14:paraId="3BE06F5F" w14:textId="43BAB89E" w:rsidR="003C52E9" w:rsidRPr="007C3465" w:rsidRDefault="000A3025">
      <w:pPr>
        <w:spacing w:before="240" w:after="0" w:line="240" w:lineRule="auto"/>
        <w:rPr>
          <w:rFonts w:ascii="Gill Sans Nova" w:eastAsia="Gill Sans" w:hAnsi="Gill Sans Nova" w:cs="Gill Sans"/>
          <w:color w:val="434343"/>
        </w:rPr>
      </w:pPr>
      <w:r w:rsidRPr="007C3465">
        <w:rPr>
          <w:rFonts w:ascii="Gill Sans Nova" w:eastAsia="Gill Sans" w:hAnsi="Gill Sans Nova" w:cs="Gill Sans"/>
          <w:color w:val="434343"/>
        </w:rPr>
        <w:t>The purpose of the gender analysis is to inform the development of [</w:t>
      </w:r>
      <w:r w:rsidRPr="007C3465">
        <w:rPr>
          <w:rFonts w:ascii="Gill Sans Nova" w:eastAsia="Gill Sans" w:hAnsi="Gill Sans Nova" w:cs="Gill Sans"/>
          <w:color w:val="434343"/>
          <w:shd w:val="clear" w:color="auto" w:fill="FFF2CC"/>
        </w:rPr>
        <w:t>XXX</w:t>
      </w:r>
      <w:r w:rsidRPr="007C3465">
        <w:rPr>
          <w:rFonts w:ascii="Gill Sans Nova" w:eastAsia="Gill Sans" w:hAnsi="Gill Sans Nova" w:cs="Gill Sans"/>
          <w:color w:val="434343"/>
        </w:rPr>
        <w:t>] project’s Gender Equality Action Plan (GAP), which will outline an overall strategy for integrat</w:t>
      </w:r>
      <w:r w:rsidR="00C4753A" w:rsidRPr="007C3465">
        <w:rPr>
          <w:rFonts w:ascii="Gill Sans Nova" w:eastAsia="Gill Sans" w:hAnsi="Gill Sans Nova" w:cs="Gill Sans"/>
          <w:color w:val="434343"/>
        </w:rPr>
        <w:t>ing</w:t>
      </w:r>
      <w:r w:rsidRPr="007C3465">
        <w:rPr>
          <w:rFonts w:ascii="Gill Sans Nova" w:eastAsia="Gill Sans" w:hAnsi="Gill Sans Nova" w:cs="Gill Sans"/>
          <w:color w:val="434343"/>
        </w:rPr>
        <w:t xml:space="preserve"> gender within the project. The gender analysis will examine the following broad questions; </w:t>
      </w:r>
      <w:r w:rsidR="00C4753A" w:rsidRPr="007C3465">
        <w:rPr>
          <w:rFonts w:ascii="Gill Sans Nova" w:eastAsia="Gill Sans" w:hAnsi="Gill Sans Nova" w:cs="Gill Sans"/>
          <w:color w:val="434343"/>
        </w:rPr>
        <w:t xml:space="preserve">more </w:t>
      </w:r>
      <w:r w:rsidRPr="007C3465">
        <w:rPr>
          <w:rFonts w:ascii="Gill Sans Nova" w:eastAsia="Gill Sans" w:hAnsi="Gill Sans Nova" w:cs="Gill Sans"/>
          <w:color w:val="434343"/>
        </w:rPr>
        <w:t xml:space="preserve">specific questions will be detailed in the Proposed Gender Analysis Questions section below. </w:t>
      </w:r>
    </w:p>
    <w:p w14:paraId="2C1D6741" w14:textId="77777777" w:rsidR="003C52E9" w:rsidRPr="007C3465" w:rsidRDefault="000A3025">
      <w:pPr>
        <w:numPr>
          <w:ilvl w:val="0"/>
          <w:numId w:val="3"/>
        </w:numPr>
        <w:spacing w:after="0" w:line="276" w:lineRule="auto"/>
        <w:jc w:val="both"/>
        <w:rPr>
          <w:rFonts w:ascii="Gill Sans Nova" w:hAnsi="Gill Sans Nova"/>
          <w:color w:val="434343"/>
        </w:rPr>
      </w:pPr>
      <w:r w:rsidRPr="007C3465">
        <w:rPr>
          <w:rFonts w:ascii="Gill Sans Nova" w:eastAsia="Gill Sans" w:hAnsi="Gill Sans Nova" w:cs="Gill Sans"/>
          <w:b/>
          <w:color w:val="434343"/>
        </w:rPr>
        <w:t>CONTEXT</w:t>
      </w:r>
      <w:r w:rsidRPr="007C3465">
        <w:rPr>
          <w:rFonts w:ascii="Gill Sans Nova" w:eastAsia="Gill Sans" w:hAnsi="Gill Sans Nova" w:cs="Gill Sans"/>
          <w:color w:val="434343"/>
        </w:rPr>
        <w:t xml:space="preserve">: What are the gender gaps and root causes of gender inequalities, including across identified marginalized groups, that will affect achievement of the project objectives during implementation, specific to the target geographic locations? How will this context </w:t>
      </w:r>
      <w:r w:rsidRPr="007C3465">
        <w:rPr>
          <w:rFonts w:ascii="Gill Sans Nova" w:eastAsia="Gill Sans" w:hAnsi="Gill Sans Nova" w:cs="Gill Sans"/>
          <w:color w:val="434343"/>
        </w:rPr>
        <w:lastRenderedPageBreak/>
        <w:t>influence the project outcomes for women and girls, men and boys, and gender-diverse individuals?</w:t>
      </w:r>
    </w:p>
    <w:p w14:paraId="7F0EF6FC" w14:textId="0503297A" w:rsidR="003C52E9" w:rsidRPr="007C3465" w:rsidRDefault="000A3025">
      <w:pPr>
        <w:numPr>
          <w:ilvl w:val="0"/>
          <w:numId w:val="6"/>
        </w:numPr>
        <w:spacing w:after="0" w:line="276" w:lineRule="auto"/>
        <w:jc w:val="both"/>
        <w:rPr>
          <w:rFonts w:ascii="Gill Sans Nova" w:hAnsi="Gill Sans Nova"/>
          <w:color w:val="434343"/>
        </w:rPr>
      </w:pPr>
      <w:r w:rsidRPr="007C3465">
        <w:rPr>
          <w:rFonts w:ascii="Gill Sans Nova" w:eastAsia="Gill Sans" w:hAnsi="Gill Sans Nova" w:cs="Gill Sans"/>
          <w:b/>
          <w:color w:val="434343"/>
        </w:rPr>
        <w:t>OPPORTUNITIES</w:t>
      </w:r>
      <w:r w:rsidRPr="007C3465">
        <w:rPr>
          <w:rFonts w:ascii="Gill Sans Nova" w:eastAsia="Gill Sans" w:hAnsi="Gill Sans Nova" w:cs="Gill Sans"/>
          <w:color w:val="434343"/>
        </w:rPr>
        <w:t xml:space="preserve">: What specific integration strategies will the project </w:t>
      </w:r>
      <w:r w:rsidR="00C4753A" w:rsidRPr="007C3465">
        <w:rPr>
          <w:rFonts w:ascii="Gill Sans Nova" w:eastAsia="Gill Sans" w:hAnsi="Gill Sans Nova" w:cs="Gill Sans"/>
          <w:color w:val="434343"/>
        </w:rPr>
        <w:t>adopt to advance gender equality in response</w:t>
      </w:r>
      <w:r w:rsidR="00C4753A" w:rsidRPr="007C3465" w:rsidDel="00C4753A">
        <w:rPr>
          <w:rFonts w:ascii="Gill Sans Nova" w:eastAsia="Gill Sans" w:hAnsi="Gill Sans Nova" w:cs="Gill Sans"/>
          <w:color w:val="434343"/>
        </w:rPr>
        <w:t xml:space="preserve"> </w:t>
      </w:r>
      <w:r w:rsidRPr="007C3465">
        <w:rPr>
          <w:rFonts w:ascii="Gill Sans Nova" w:eastAsia="Gill Sans" w:hAnsi="Gill Sans Nova" w:cs="Gill Sans"/>
          <w:color w:val="434343"/>
        </w:rPr>
        <w:t>to this context? How will the project track and report on reducing gender gaps and addressing root causes of gender inequality, including across identified marginalized groups?</w:t>
      </w:r>
    </w:p>
    <w:p w14:paraId="7C262199" w14:textId="77777777" w:rsidR="003C52E9" w:rsidRPr="007C3465" w:rsidRDefault="000A3025">
      <w:pPr>
        <w:numPr>
          <w:ilvl w:val="0"/>
          <w:numId w:val="6"/>
        </w:numPr>
        <w:spacing w:after="0" w:line="276" w:lineRule="auto"/>
        <w:jc w:val="both"/>
        <w:rPr>
          <w:rFonts w:ascii="Gill Sans Nova" w:hAnsi="Gill Sans Nova"/>
          <w:color w:val="434343"/>
        </w:rPr>
      </w:pPr>
      <w:r w:rsidRPr="007C3465">
        <w:rPr>
          <w:rFonts w:ascii="Gill Sans Nova" w:eastAsia="Gill Sans" w:hAnsi="Gill Sans Nova" w:cs="Gill Sans"/>
          <w:b/>
          <w:color w:val="434343"/>
        </w:rPr>
        <w:t>RISKS</w:t>
      </w:r>
      <w:r w:rsidRPr="007C3465">
        <w:rPr>
          <w:rFonts w:ascii="Gill Sans Nova" w:eastAsia="Gill Sans" w:hAnsi="Gill Sans Nova" w:cs="Gill Sans"/>
          <w:color w:val="434343"/>
        </w:rPr>
        <w:t>: Are there potential gender-specific risks or unintended consequences that the project activities may pose to certain groups? How can the project mitigate these risks?</w:t>
      </w:r>
    </w:p>
    <w:p w14:paraId="5DE3D4C1" w14:textId="1CA9FB08" w:rsidR="003C52E9" w:rsidRPr="007C3465" w:rsidRDefault="000A3025">
      <w:pPr>
        <w:spacing w:before="240" w:after="200" w:line="240" w:lineRule="auto"/>
        <w:jc w:val="both"/>
        <w:rPr>
          <w:rFonts w:ascii="Gill Sans Nova" w:eastAsia="Gill Sans" w:hAnsi="Gill Sans Nova" w:cs="Gill Sans"/>
          <w:color w:val="434343"/>
          <w:highlight w:val="cyan"/>
        </w:rPr>
      </w:pPr>
      <w:r w:rsidRPr="007C3465">
        <w:rPr>
          <w:rFonts w:ascii="Gill Sans Nova" w:eastAsia="Gill Sans" w:hAnsi="Gill Sans Nova" w:cs="Gill Sans"/>
          <w:b/>
          <w:color w:val="C00000"/>
        </w:rPr>
        <w:t>3. PROPOSED GENDER ANALYSIS QUESTIONS</w:t>
      </w:r>
    </w:p>
    <w:p w14:paraId="0865D8CB" w14:textId="10BE8787" w:rsidR="003C52E9" w:rsidRPr="007C3465" w:rsidRDefault="000A3025">
      <w:pPr>
        <w:spacing w:after="0" w:line="240" w:lineRule="auto"/>
        <w:rPr>
          <w:rFonts w:ascii="Gill Sans Nova" w:eastAsia="Gill Sans" w:hAnsi="Gill Sans Nova" w:cs="Gill Sans"/>
          <w:b/>
          <w:i/>
          <w:color w:val="C00000"/>
          <w:shd w:val="clear" w:color="auto" w:fill="F3F3F3"/>
        </w:rPr>
      </w:pPr>
      <w:r w:rsidRPr="007C3465">
        <w:rPr>
          <w:rFonts w:ascii="Gill Sans Nova" w:eastAsia="Gill Sans" w:hAnsi="Gill Sans Nova" w:cs="Gill Sans"/>
          <w:i/>
          <w:color w:val="434343"/>
        </w:rPr>
        <w:t>[</w:t>
      </w:r>
      <w:r w:rsidRPr="007C3465">
        <w:rPr>
          <w:rFonts w:ascii="Gill Sans Nova" w:eastAsia="Gill Sans" w:hAnsi="Gill Sans Nova" w:cs="Gill Sans"/>
          <w:b/>
          <w:i/>
          <w:color w:val="434343"/>
          <w:shd w:val="clear" w:color="auto" w:fill="F3F3F3"/>
        </w:rPr>
        <w:t>Guidance</w:t>
      </w:r>
      <w:r w:rsidRPr="007C3465">
        <w:rPr>
          <w:rFonts w:ascii="Gill Sans Nova" w:eastAsia="Gill Sans" w:hAnsi="Gill Sans Nova" w:cs="Gill Sans"/>
          <w:i/>
          <w:color w:val="434343"/>
          <w:shd w:val="clear" w:color="auto" w:fill="F3F3F3"/>
        </w:rPr>
        <w:t xml:space="preserve">: This section helps the gender analysis team brainstorm </w:t>
      </w:r>
      <w:r w:rsidR="00947A1A" w:rsidRPr="007C3465">
        <w:rPr>
          <w:rFonts w:ascii="Gill Sans Nova" w:eastAsia="Gill Sans" w:hAnsi="Gill Sans Nova" w:cs="Gill Sans"/>
          <w:i/>
          <w:color w:val="434343"/>
          <w:shd w:val="clear" w:color="auto" w:fill="F3F3F3"/>
        </w:rPr>
        <w:t xml:space="preserve">about </w:t>
      </w:r>
      <w:r w:rsidRPr="007C3465">
        <w:rPr>
          <w:rFonts w:ascii="Gill Sans Nova" w:eastAsia="Gill Sans" w:hAnsi="Gill Sans Nova" w:cs="Gill Sans"/>
          <w:i/>
          <w:color w:val="434343"/>
          <w:shd w:val="clear" w:color="auto" w:fill="F3F3F3"/>
        </w:rPr>
        <w:t>focus areas for the gender analysis to explore. Review the high-level gender analysis questions in Section 2, and brainstorm how these questions can be examined within the specific context of the project. Se</w:t>
      </w:r>
      <w:r w:rsidRPr="007C3465">
        <w:rPr>
          <w:rFonts w:ascii="Gill Sans Nova" w:eastAsia="Gill Sans" w:hAnsi="Gill Sans Nova" w:cs="Gill Sans"/>
          <w:i/>
          <w:color w:val="434343"/>
          <w:shd w:val="clear" w:color="auto" w:fill="F2F2F2"/>
        </w:rPr>
        <w:t xml:space="preserve">e </w:t>
      </w:r>
      <w:hyperlink r:id="rId7">
        <w:r w:rsidRPr="007C3465">
          <w:rPr>
            <w:rFonts w:ascii="Gill Sans Nova" w:eastAsia="Gill Sans" w:hAnsi="Gill Sans Nova" w:cs="Gill Sans"/>
            <w:i/>
            <w:color w:val="1155CC"/>
            <w:u w:val="single"/>
            <w:shd w:val="clear" w:color="auto" w:fill="F2F2F2"/>
          </w:rPr>
          <w:t>Annex 5</w:t>
        </w:r>
      </w:hyperlink>
      <w:r w:rsidRPr="007C3465">
        <w:rPr>
          <w:rFonts w:ascii="Gill Sans Nova" w:eastAsia="Gill Sans" w:hAnsi="Gill Sans Nova" w:cs="Gill Sans"/>
          <w:i/>
          <w:color w:val="434343"/>
          <w:shd w:val="clear" w:color="auto" w:fill="F2F2F2"/>
        </w:rPr>
        <w:t xml:space="preserve"> </w:t>
      </w:r>
      <w:r w:rsidR="00947A1A" w:rsidRPr="007C3465">
        <w:rPr>
          <w:rFonts w:ascii="Gill Sans Nova" w:eastAsia="Gill Sans" w:hAnsi="Gill Sans Nova" w:cs="Gill Sans"/>
          <w:i/>
          <w:color w:val="434343"/>
          <w:shd w:val="clear" w:color="auto" w:fill="F2F2F2"/>
        </w:rPr>
        <w:t>for</w:t>
      </w:r>
      <w:r w:rsidR="00947A1A" w:rsidRPr="007C3465">
        <w:rPr>
          <w:rFonts w:ascii="Gill Sans Nova" w:eastAsia="Gill Sans" w:hAnsi="Gill Sans Nova" w:cs="Gill Sans"/>
          <w:i/>
          <w:color w:val="434343"/>
          <w:shd w:val="clear" w:color="auto" w:fill="F3F3F3"/>
        </w:rPr>
        <w:t xml:space="preserve"> </w:t>
      </w:r>
      <w:r w:rsidRPr="007C3465">
        <w:rPr>
          <w:rFonts w:ascii="Gill Sans Nova" w:eastAsia="Gill Sans" w:hAnsi="Gill Sans Nova" w:cs="Gill Sans"/>
          <w:i/>
          <w:color w:val="434343"/>
          <w:shd w:val="clear" w:color="auto" w:fill="F3F3F3"/>
        </w:rPr>
        <w:t>links to resources with sector-specific questions that can be helpful for guiding the desk review.]</w:t>
      </w:r>
    </w:p>
    <w:p w14:paraId="463A8DB5" w14:textId="44A97B6B" w:rsidR="003C52E9" w:rsidRPr="007C3465" w:rsidRDefault="000A3025">
      <w:pPr>
        <w:spacing w:before="240" w:after="0" w:line="240" w:lineRule="auto"/>
        <w:jc w:val="both"/>
        <w:rPr>
          <w:rFonts w:ascii="Gill Sans Nova" w:eastAsia="Gill Sans" w:hAnsi="Gill Sans Nova" w:cs="Gill Sans"/>
          <w:color w:val="434343"/>
        </w:rPr>
      </w:pPr>
      <w:r w:rsidRPr="007C3465">
        <w:rPr>
          <w:rFonts w:ascii="Gill Sans Nova" w:eastAsia="Gill Sans" w:hAnsi="Gill Sans Nova" w:cs="Gill Sans"/>
          <w:b/>
          <w:color w:val="434343"/>
        </w:rPr>
        <w:t>Project-Specific Gender Analysis Questions</w:t>
      </w:r>
      <w:r w:rsidRPr="007C3465">
        <w:rPr>
          <w:rFonts w:ascii="Gill Sans Nova" w:eastAsia="Gill Sans" w:hAnsi="Gill Sans Nova" w:cs="Gill Sans"/>
          <w:color w:val="434343"/>
        </w:rPr>
        <w:t>: The following areas of inquiry will be examined through the gender analysis, with further refinement to take place during the desk review.</w:t>
      </w:r>
    </w:p>
    <w:p w14:paraId="4F5B27CD" w14:textId="310C7DD7" w:rsidR="003C52E9" w:rsidRPr="007C3465" w:rsidRDefault="000A3025">
      <w:pPr>
        <w:numPr>
          <w:ilvl w:val="0"/>
          <w:numId w:val="7"/>
        </w:numPr>
        <w:spacing w:before="240" w:after="0" w:line="240" w:lineRule="auto"/>
        <w:rPr>
          <w:rFonts w:ascii="Gill Sans Nova" w:eastAsia="Gill Sans" w:hAnsi="Gill Sans Nova" w:cs="Gill Sans"/>
        </w:rPr>
      </w:pPr>
      <w:r w:rsidRPr="007C3465">
        <w:rPr>
          <w:rFonts w:ascii="Gill Sans Nova" w:eastAsia="Gill Sans" w:hAnsi="Gill Sans Nova" w:cs="Gill Sans"/>
          <w:b/>
          <w:color w:val="434343"/>
          <w:shd w:val="clear" w:color="auto" w:fill="F3F3F3"/>
        </w:rPr>
        <w:t>Sub-Heading</w:t>
      </w:r>
      <w:r w:rsidRPr="007C3465">
        <w:rPr>
          <w:rFonts w:ascii="Gill Sans Nova" w:eastAsia="Gill Sans" w:hAnsi="Gill Sans Nova" w:cs="Gill Sans"/>
          <w:color w:val="434343"/>
          <w:shd w:val="clear" w:color="auto" w:fill="F3F3F3"/>
        </w:rPr>
        <w:t xml:space="preserve">. </w:t>
      </w:r>
      <w:r w:rsidRPr="007C3465">
        <w:rPr>
          <w:rFonts w:ascii="Gill Sans Nova" w:eastAsia="Gill Sans" w:hAnsi="Gill Sans Nova" w:cs="Gill Sans"/>
          <w:i/>
          <w:color w:val="434343"/>
          <w:shd w:val="clear" w:color="auto" w:fill="F3F3F3"/>
        </w:rPr>
        <w:t>Brainstorm a list of questions that align with the structure of the project’s results framework (e.g., Objectives or Intermediate Results)</w:t>
      </w:r>
      <w:r w:rsidR="00947A1A" w:rsidRPr="007C3465">
        <w:rPr>
          <w:rFonts w:ascii="Gill Sans Nova" w:eastAsia="Gill Sans" w:hAnsi="Gill Sans Nova" w:cs="Gill Sans"/>
          <w:i/>
          <w:color w:val="434343"/>
          <w:shd w:val="clear" w:color="auto" w:fill="F3F3F3"/>
        </w:rPr>
        <w:t>.</w:t>
      </w:r>
      <w:r w:rsidRPr="007C3465">
        <w:rPr>
          <w:rFonts w:ascii="Gill Sans Nova" w:eastAsia="Gill Sans" w:hAnsi="Gill Sans Nova" w:cs="Gill Sans"/>
          <w:i/>
          <w:color w:val="434343"/>
          <w:shd w:val="clear" w:color="auto" w:fill="F3F3F3"/>
        </w:rPr>
        <w:t xml:space="preserve"> These should delve deeper into the overarching project</w:t>
      </w:r>
      <w:r w:rsidR="00947A1A" w:rsidRPr="007C3465">
        <w:rPr>
          <w:rFonts w:ascii="Gill Sans Nova" w:eastAsia="Gill Sans" w:hAnsi="Gill Sans Nova" w:cs="Gill Sans"/>
          <w:i/>
          <w:color w:val="434343"/>
          <w:shd w:val="clear" w:color="auto" w:fill="F3F3F3"/>
        </w:rPr>
        <w:t>-</w:t>
      </w:r>
      <w:r w:rsidRPr="007C3465">
        <w:rPr>
          <w:rFonts w:ascii="Gill Sans Nova" w:eastAsia="Gill Sans" w:hAnsi="Gill Sans Nova" w:cs="Gill Sans"/>
          <w:i/>
          <w:color w:val="434343"/>
          <w:shd w:val="clear" w:color="auto" w:fill="F3F3F3"/>
        </w:rPr>
        <w:t>level gender analysis questions outlined in Section 2,</w:t>
      </w:r>
      <w:r w:rsidR="00947A1A" w:rsidRPr="007C3465">
        <w:rPr>
          <w:rFonts w:ascii="Gill Sans Nova" w:eastAsia="Gill Sans" w:hAnsi="Gill Sans Nova" w:cs="Gill Sans"/>
          <w:i/>
          <w:color w:val="434343"/>
          <w:shd w:val="clear" w:color="auto" w:fill="F3F3F3"/>
        </w:rPr>
        <w:t xml:space="preserve"> </w:t>
      </w:r>
      <w:r w:rsidRPr="007C3465">
        <w:rPr>
          <w:rFonts w:ascii="Gill Sans Nova" w:eastAsia="Gill Sans" w:hAnsi="Gill Sans Nova" w:cs="Gill Sans"/>
          <w:i/>
          <w:color w:val="434343"/>
          <w:shd w:val="clear" w:color="auto" w:fill="F3F3F3"/>
        </w:rPr>
        <w:t xml:space="preserve">“Purpose of the Gender Analysis,” </w:t>
      </w:r>
      <w:r w:rsidR="00947A1A" w:rsidRPr="007C3465">
        <w:rPr>
          <w:rFonts w:ascii="Gill Sans Nova" w:eastAsia="Gill Sans" w:hAnsi="Gill Sans Nova" w:cs="Gill Sans"/>
          <w:i/>
          <w:color w:val="434343"/>
          <w:shd w:val="clear" w:color="auto" w:fill="F3F3F3"/>
        </w:rPr>
        <w:t>by</w:t>
      </w:r>
      <w:r w:rsidRPr="007C3465">
        <w:rPr>
          <w:rFonts w:ascii="Gill Sans Nova" w:eastAsia="Gill Sans" w:hAnsi="Gill Sans Nova" w:cs="Gill Sans"/>
          <w:i/>
          <w:color w:val="434343"/>
          <w:shd w:val="clear" w:color="auto" w:fill="F3F3F3"/>
        </w:rPr>
        <w:t xml:space="preserve"> focus</w:t>
      </w:r>
      <w:r w:rsidR="00947A1A" w:rsidRPr="007C3465">
        <w:rPr>
          <w:rFonts w:ascii="Gill Sans Nova" w:eastAsia="Gill Sans" w:hAnsi="Gill Sans Nova" w:cs="Gill Sans"/>
          <w:i/>
          <w:color w:val="434343"/>
          <w:shd w:val="clear" w:color="auto" w:fill="F3F3F3"/>
        </w:rPr>
        <w:t>ing</w:t>
      </w:r>
      <w:r w:rsidRPr="007C3465">
        <w:rPr>
          <w:rFonts w:ascii="Gill Sans Nova" w:eastAsia="Gill Sans" w:hAnsi="Gill Sans Nova" w:cs="Gill Sans"/>
          <w:i/>
          <w:color w:val="434343"/>
          <w:shd w:val="clear" w:color="auto" w:fill="F3F3F3"/>
        </w:rPr>
        <w:t xml:space="preserve"> on </w:t>
      </w:r>
      <w:r w:rsidR="00947A1A" w:rsidRPr="007C3465">
        <w:rPr>
          <w:rFonts w:ascii="Gill Sans Nova" w:eastAsia="Gill Sans" w:hAnsi="Gill Sans Nova" w:cs="Gill Sans"/>
          <w:i/>
          <w:color w:val="434343"/>
          <w:shd w:val="clear" w:color="auto" w:fill="F3F3F3"/>
        </w:rPr>
        <w:t xml:space="preserve">specific </w:t>
      </w:r>
      <w:r w:rsidRPr="007C3465">
        <w:rPr>
          <w:rFonts w:ascii="Gill Sans Nova" w:eastAsia="Gill Sans" w:hAnsi="Gill Sans Nova" w:cs="Gill Sans"/>
          <w:i/>
          <w:color w:val="434343"/>
          <w:shd w:val="clear" w:color="auto" w:fill="F3F3F3"/>
        </w:rPr>
        <w:t>gender issues relevant to the project’s results framework and workplan.</w:t>
      </w:r>
    </w:p>
    <w:p w14:paraId="7712D583" w14:textId="77777777" w:rsidR="003C52E9" w:rsidRPr="007C3465" w:rsidRDefault="000A3025">
      <w:pPr>
        <w:numPr>
          <w:ilvl w:val="1"/>
          <w:numId w:val="7"/>
        </w:numPr>
        <w:spacing w:after="0" w:line="240" w:lineRule="auto"/>
        <w:jc w:val="both"/>
        <w:rPr>
          <w:rFonts w:ascii="Gill Sans Nova" w:eastAsia="Gill Sans" w:hAnsi="Gill Sans Nova" w:cs="Gill Sans"/>
          <w:shd w:val="clear" w:color="auto" w:fill="FFF2CC"/>
        </w:rPr>
      </w:pPr>
      <w:r w:rsidRPr="007C3465">
        <w:rPr>
          <w:rFonts w:ascii="Gill Sans Nova" w:eastAsia="Gill Sans" w:hAnsi="Gill Sans Nova" w:cs="Gill Sans"/>
          <w:color w:val="434343"/>
          <w:shd w:val="clear" w:color="auto" w:fill="FFF2CC"/>
        </w:rPr>
        <w:t>[Line of inquiry]</w:t>
      </w:r>
    </w:p>
    <w:p w14:paraId="2895EDF7" w14:textId="77777777" w:rsidR="003C52E9" w:rsidRPr="007C3465" w:rsidRDefault="000A3025">
      <w:pPr>
        <w:numPr>
          <w:ilvl w:val="1"/>
          <w:numId w:val="7"/>
        </w:numPr>
        <w:spacing w:after="0" w:line="240" w:lineRule="auto"/>
        <w:jc w:val="both"/>
        <w:rPr>
          <w:rFonts w:ascii="Gill Sans Nova" w:eastAsia="Gill Sans" w:hAnsi="Gill Sans Nova" w:cs="Gill Sans"/>
          <w:shd w:val="clear" w:color="auto" w:fill="FFF2CC"/>
        </w:rPr>
      </w:pPr>
      <w:r w:rsidRPr="007C3465">
        <w:rPr>
          <w:rFonts w:ascii="Gill Sans Nova" w:eastAsia="Gill Sans" w:hAnsi="Gill Sans Nova" w:cs="Gill Sans"/>
          <w:color w:val="434343"/>
          <w:shd w:val="clear" w:color="auto" w:fill="FFF2CC"/>
        </w:rPr>
        <w:t>[Line of inquiry]</w:t>
      </w:r>
    </w:p>
    <w:p w14:paraId="1AD6DB73" w14:textId="77777777" w:rsidR="003C52E9" w:rsidRPr="007C3465" w:rsidRDefault="000A3025">
      <w:pPr>
        <w:numPr>
          <w:ilvl w:val="1"/>
          <w:numId w:val="7"/>
        </w:numPr>
        <w:spacing w:after="0" w:line="240" w:lineRule="auto"/>
        <w:jc w:val="both"/>
        <w:rPr>
          <w:rFonts w:ascii="Gill Sans Nova" w:eastAsia="Gill Sans" w:hAnsi="Gill Sans Nova" w:cs="Gill Sans"/>
          <w:shd w:val="clear" w:color="auto" w:fill="FFF2CC"/>
        </w:rPr>
      </w:pPr>
      <w:r w:rsidRPr="007C3465">
        <w:rPr>
          <w:rFonts w:ascii="Gill Sans Nova" w:eastAsia="Gill Sans" w:hAnsi="Gill Sans Nova" w:cs="Gill Sans"/>
          <w:color w:val="434343"/>
          <w:shd w:val="clear" w:color="auto" w:fill="FFF2CC"/>
        </w:rPr>
        <w:t>[Line of inquiry]</w:t>
      </w:r>
    </w:p>
    <w:p w14:paraId="3FAD7F87" w14:textId="77777777" w:rsidR="003C52E9" w:rsidRPr="007C3465" w:rsidRDefault="000A3025">
      <w:pPr>
        <w:numPr>
          <w:ilvl w:val="0"/>
          <w:numId w:val="7"/>
        </w:numPr>
        <w:spacing w:before="240" w:after="0" w:line="240" w:lineRule="auto"/>
        <w:jc w:val="both"/>
        <w:rPr>
          <w:rFonts w:ascii="Gill Sans Nova" w:eastAsia="Gill Sans" w:hAnsi="Gill Sans Nova" w:cs="Gill Sans"/>
        </w:rPr>
      </w:pPr>
      <w:r w:rsidRPr="007C3465">
        <w:rPr>
          <w:rFonts w:ascii="Gill Sans Nova" w:eastAsia="Gill Sans" w:hAnsi="Gill Sans Nova" w:cs="Gill Sans"/>
          <w:b/>
          <w:color w:val="434343"/>
          <w:shd w:val="clear" w:color="auto" w:fill="F3F3F3"/>
        </w:rPr>
        <w:t>Sub-Heading</w:t>
      </w:r>
      <w:r w:rsidRPr="007C3465">
        <w:rPr>
          <w:rFonts w:ascii="Gill Sans Nova" w:eastAsia="Gill Sans" w:hAnsi="Gill Sans Nova" w:cs="Gill Sans"/>
          <w:color w:val="434343"/>
          <w:shd w:val="clear" w:color="auto" w:fill="F3F3F3"/>
        </w:rPr>
        <w:t>.</w:t>
      </w:r>
    </w:p>
    <w:p w14:paraId="7E023315" w14:textId="77777777" w:rsidR="003C52E9" w:rsidRPr="007C3465" w:rsidRDefault="000A3025">
      <w:pPr>
        <w:numPr>
          <w:ilvl w:val="1"/>
          <w:numId w:val="7"/>
        </w:numPr>
        <w:pBdr>
          <w:top w:val="nil"/>
          <w:left w:val="nil"/>
          <w:bottom w:val="nil"/>
          <w:right w:val="nil"/>
          <w:between w:val="nil"/>
        </w:pBdr>
        <w:spacing w:after="0" w:line="240" w:lineRule="auto"/>
        <w:jc w:val="both"/>
        <w:rPr>
          <w:rFonts w:ascii="Gill Sans Nova" w:eastAsia="Gill Sans" w:hAnsi="Gill Sans Nova" w:cs="Gill Sans"/>
          <w:shd w:val="clear" w:color="auto" w:fill="FFF2CC"/>
        </w:rPr>
      </w:pPr>
      <w:r w:rsidRPr="007C3465">
        <w:rPr>
          <w:rFonts w:ascii="Gill Sans Nova" w:eastAsia="Gill Sans" w:hAnsi="Gill Sans Nova" w:cs="Gill Sans"/>
          <w:color w:val="434343"/>
          <w:shd w:val="clear" w:color="auto" w:fill="FFF2CC"/>
        </w:rPr>
        <w:t>[Line of inquiry]</w:t>
      </w:r>
    </w:p>
    <w:p w14:paraId="356EB30D" w14:textId="77777777" w:rsidR="003C52E9" w:rsidRPr="007C3465" w:rsidRDefault="000A3025">
      <w:pPr>
        <w:numPr>
          <w:ilvl w:val="1"/>
          <w:numId w:val="7"/>
        </w:numPr>
        <w:pBdr>
          <w:top w:val="nil"/>
          <w:left w:val="nil"/>
          <w:bottom w:val="nil"/>
          <w:right w:val="nil"/>
          <w:between w:val="nil"/>
        </w:pBdr>
        <w:spacing w:after="0" w:line="240" w:lineRule="auto"/>
        <w:jc w:val="both"/>
        <w:rPr>
          <w:rFonts w:ascii="Gill Sans Nova" w:eastAsia="Gill Sans" w:hAnsi="Gill Sans Nova" w:cs="Gill Sans"/>
          <w:shd w:val="clear" w:color="auto" w:fill="FFF2CC"/>
        </w:rPr>
      </w:pPr>
      <w:r w:rsidRPr="007C3465">
        <w:rPr>
          <w:rFonts w:ascii="Gill Sans Nova" w:eastAsia="Gill Sans" w:hAnsi="Gill Sans Nova" w:cs="Gill Sans"/>
          <w:color w:val="434343"/>
          <w:shd w:val="clear" w:color="auto" w:fill="FFF2CC"/>
        </w:rPr>
        <w:t>[Line of inquiry]</w:t>
      </w:r>
    </w:p>
    <w:p w14:paraId="72D7CE77" w14:textId="77777777" w:rsidR="003C52E9" w:rsidRPr="007C3465" w:rsidRDefault="000A3025">
      <w:pPr>
        <w:numPr>
          <w:ilvl w:val="1"/>
          <w:numId w:val="7"/>
        </w:numPr>
        <w:pBdr>
          <w:top w:val="nil"/>
          <w:left w:val="nil"/>
          <w:bottom w:val="nil"/>
          <w:right w:val="nil"/>
          <w:between w:val="nil"/>
        </w:pBdr>
        <w:spacing w:after="0" w:line="240" w:lineRule="auto"/>
        <w:jc w:val="both"/>
        <w:rPr>
          <w:rFonts w:ascii="Gill Sans Nova" w:eastAsia="Gill Sans" w:hAnsi="Gill Sans Nova" w:cs="Gill Sans"/>
          <w:shd w:val="clear" w:color="auto" w:fill="FFF2CC"/>
        </w:rPr>
      </w:pPr>
      <w:r w:rsidRPr="007C3465">
        <w:rPr>
          <w:rFonts w:ascii="Gill Sans Nova" w:eastAsia="Gill Sans" w:hAnsi="Gill Sans Nova" w:cs="Gill Sans"/>
          <w:color w:val="434343"/>
          <w:shd w:val="clear" w:color="auto" w:fill="FFF2CC"/>
        </w:rPr>
        <w:t>[Line of inquiry]</w:t>
      </w:r>
    </w:p>
    <w:p w14:paraId="5C1895C7" w14:textId="4E53B6A4" w:rsidR="003C52E9" w:rsidRPr="007C3465" w:rsidRDefault="000A3025">
      <w:pPr>
        <w:spacing w:before="240" w:after="0" w:line="240" w:lineRule="auto"/>
        <w:rPr>
          <w:rFonts w:ascii="Gill Sans Nova" w:eastAsia="Gill Sans" w:hAnsi="Gill Sans Nova" w:cs="Gill Sans"/>
          <w:color w:val="444746"/>
        </w:rPr>
      </w:pPr>
      <w:r w:rsidRPr="007C3465">
        <w:rPr>
          <w:rFonts w:ascii="Gill Sans Nova" w:eastAsia="Gill Sans" w:hAnsi="Gill Sans Nova" w:cs="Gill Sans"/>
          <w:b/>
          <w:color w:val="444746"/>
        </w:rPr>
        <w:t>Intersectional Identities:</w:t>
      </w:r>
      <w:r w:rsidRPr="007C3465">
        <w:rPr>
          <w:rFonts w:ascii="Gill Sans Nova" w:eastAsia="Gill Sans" w:hAnsi="Gill Sans Nova" w:cs="Gill Sans"/>
          <w:b/>
        </w:rPr>
        <w:t xml:space="preserve"> </w:t>
      </w:r>
      <w:r w:rsidRPr="007C3465">
        <w:rPr>
          <w:rFonts w:ascii="Gill Sans Nova" w:eastAsia="Gill Sans" w:hAnsi="Gill Sans Nova" w:cs="Gill Sans"/>
          <w:color w:val="444746"/>
        </w:rPr>
        <w:t>The gender analysis will reflect that</w:t>
      </w:r>
      <w:r w:rsidR="009C11F5" w:rsidRPr="007C3465">
        <w:rPr>
          <w:rFonts w:ascii="Gill Sans Nova" w:eastAsia="Gill Sans" w:hAnsi="Gill Sans Nova" w:cs="Gill Sans"/>
          <w:color w:val="444746"/>
        </w:rPr>
        <w:t xml:space="preserve"> everyone</w:t>
      </w:r>
      <w:r w:rsidRPr="007C3465">
        <w:rPr>
          <w:rFonts w:ascii="Gill Sans Nova" w:eastAsia="Gill Sans" w:hAnsi="Gill Sans Nova" w:cs="Gill Sans"/>
          <w:color w:val="444746"/>
        </w:rPr>
        <w:t xml:space="preserve"> </w:t>
      </w:r>
      <w:r w:rsidR="009C11F5" w:rsidRPr="007C3465">
        <w:rPr>
          <w:rFonts w:ascii="Gill Sans Nova" w:eastAsia="Gill Sans" w:hAnsi="Gill Sans Nova" w:cs="Gill Sans"/>
          <w:color w:val="444746"/>
        </w:rPr>
        <w:t>has</w:t>
      </w:r>
      <w:r w:rsidRPr="007C3465">
        <w:rPr>
          <w:rFonts w:ascii="Gill Sans Nova" w:eastAsia="Gill Sans" w:hAnsi="Gill Sans Nova" w:cs="Gill Sans"/>
          <w:color w:val="444746"/>
        </w:rPr>
        <w:t xml:space="preserve"> multiple socially relevant characteristics and identities shaping their experiences. The analysis will examine how the following characteristics affect a person’s experiences of gender inequalities: [identify specific characteristics</w:t>
      </w:r>
      <w:r w:rsidR="00936C2D" w:rsidRPr="007C3465">
        <w:rPr>
          <w:rFonts w:ascii="Gill Sans Nova" w:eastAsia="Gill Sans" w:hAnsi="Gill Sans Nova" w:cs="Gill Sans"/>
          <w:color w:val="444746"/>
        </w:rPr>
        <w:t>,</w:t>
      </w:r>
      <w:r w:rsidRPr="007C3465">
        <w:rPr>
          <w:rFonts w:ascii="Gill Sans Nova" w:eastAsia="Gill Sans" w:hAnsi="Gill Sans Nova" w:cs="Gill Sans"/>
          <w:color w:val="444746"/>
        </w:rPr>
        <w:t xml:space="preserve"> such as age, marital status, geographic location, education level, socioeconomic status, citizenship, religion, and sexual orientation]</w:t>
      </w:r>
      <w:r w:rsidR="00936C2D" w:rsidRPr="007C3465">
        <w:rPr>
          <w:rFonts w:ascii="Gill Sans Nova" w:eastAsia="Gill Sans" w:hAnsi="Gill Sans Nova" w:cs="Gill Sans"/>
          <w:color w:val="444746"/>
        </w:rPr>
        <w:t>.</w:t>
      </w:r>
    </w:p>
    <w:p w14:paraId="0C7A95F4" w14:textId="6C4F63B1" w:rsidR="003C52E9" w:rsidRPr="007C3465" w:rsidRDefault="000A3025">
      <w:pPr>
        <w:spacing w:before="240" w:after="0" w:line="240" w:lineRule="auto"/>
        <w:rPr>
          <w:rFonts w:ascii="Gill Sans Nova" w:eastAsia="Gill Sans" w:hAnsi="Gill Sans Nova" w:cs="Gill Sans"/>
          <w:color w:val="444746"/>
          <w:shd w:val="clear" w:color="auto" w:fill="FFF2CC"/>
        </w:rPr>
      </w:pPr>
      <w:r w:rsidRPr="007C3465">
        <w:rPr>
          <w:rFonts w:ascii="Gill Sans Nova" w:eastAsia="Gill Sans" w:hAnsi="Gill Sans Nova" w:cs="Gill Sans"/>
          <w:b/>
          <w:color w:val="444746"/>
        </w:rPr>
        <w:t xml:space="preserve">Marginalized Groups [for Gender Equality and Inclusive Development (GID) Analyses]: </w:t>
      </w:r>
      <w:r w:rsidRPr="007C3465">
        <w:rPr>
          <w:rFonts w:ascii="Gill Sans Nova" w:eastAsia="Gill Sans" w:hAnsi="Gill Sans Nova" w:cs="Gill Sans"/>
          <w:color w:val="444746"/>
        </w:rPr>
        <w:t>The GID analysis will examine the various inclusion gaps experienced by</w:t>
      </w:r>
      <w:r w:rsidRPr="007C3465">
        <w:rPr>
          <w:rFonts w:ascii="Gill Sans Nova" w:eastAsia="Gill Sans" w:hAnsi="Gill Sans Nova" w:cs="Gill Sans"/>
          <w:color w:val="434343"/>
        </w:rPr>
        <w:t xml:space="preserve"> the following marginalized groups</w:t>
      </w:r>
      <w:r w:rsidR="00121A31" w:rsidRPr="007C3465">
        <w:rPr>
          <w:rFonts w:ascii="Gill Sans Nova" w:eastAsia="Gill Sans" w:hAnsi="Gill Sans Nova" w:cs="Gill Sans"/>
          <w:color w:val="434343"/>
        </w:rPr>
        <w:t>. It will</w:t>
      </w:r>
      <w:r w:rsidRPr="007C3465">
        <w:rPr>
          <w:rFonts w:ascii="Gill Sans Nova" w:eastAsia="Gill Sans" w:hAnsi="Gill Sans Nova" w:cs="Gill Sans"/>
          <w:color w:val="434343"/>
        </w:rPr>
        <w:t xml:space="preserve"> identify the root causes of marginalization and </w:t>
      </w:r>
      <w:r w:rsidR="00121A31" w:rsidRPr="007C3465">
        <w:rPr>
          <w:rFonts w:ascii="Gill Sans Nova" w:eastAsia="Gill Sans" w:hAnsi="Gill Sans Nova" w:cs="Gill Sans"/>
          <w:color w:val="434343"/>
        </w:rPr>
        <w:t xml:space="preserve">will </w:t>
      </w:r>
      <w:r w:rsidRPr="007C3465">
        <w:rPr>
          <w:rFonts w:ascii="Gill Sans Nova" w:eastAsia="Gill Sans" w:hAnsi="Gill Sans Nova" w:cs="Gill Sans"/>
          <w:color w:val="434343"/>
        </w:rPr>
        <w:t xml:space="preserve">analyze </w:t>
      </w:r>
      <w:r w:rsidR="00121A31" w:rsidRPr="007C3465">
        <w:rPr>
          <w:rFonts w:ascii="Gill Sans Nova" w:eastAsia="Gill Sans" w:hAnsi="Gill Sans Nova" w:cs="Gill Sans"/>
          <w:color w:val="434343"/>
        </w:rPr>
        <w:t xml:space="preserve">the </w:t>
      </w:r>
      <w:r w:rsidRPr="007C3465">
        <w:rPr>
          <w:rFonts w:ascii="Gill Sans Nova" w:eastAsia="Gill Sans" w:hAnsi="Gill Sans Nova" w:cs="Gill Sans"/>
          <w:color w:val="434343"/>
        </w:rPr>
        <w:t>risks</w:t>
      </w:r>
      <w:r w:rsidR="00121A31" w:rsidRPr="007C3465">
        <w:rPr>
          <w:rFonts w:ascii="Gill Sans Nova" w:eastAsia="Gill Sans" w:hAnsi="Gill Sans Nova" w:cs="Gill Sans"/>
          <w:color w:val="434343"/>
        </w:rPr>
        <w:t xml:space="preserve"> of creating unintended harm</w:t>
      </w:r>
      <w:r w:rsidRPr="007C3465">
        <w:rPr>
          <w:rFonts w:ascii="Gill Sans Nova" w:eastAsia="Gill Sans" w:hAnsi="Gill Sans Nova" w:cs="Gill Sans"/>
          <w:color w:val="434343"/>
        </w:rPr>
        <w:t xml:space="preserve">. The analysis will seek to reflect the unique needs, perspectives, and priorities of these groups: </w:t>
      </w:r>
      <w:r w:rsidRPr="007C3465">
        <w:rPr>
          <w:rFonts w:ascii="Gill Sans Nova" w:eastAsia="Gill Sans" w:hAnsi="Gill Sans Nova" w:cs="Gill Sans"/>
          <w:color w:val="444746"/>
        </w:rPr>
        <w:t>[</w:t>
      </w:r>
      <w:r w:rsidRPr="007C3465">
        <w:rPr>
          <w:rFonts w:ascii="Gill Sans Nova" w:eastAsia="Gill Sans" w:hAnsi="Gill Sans Nova" w:cs="Gill Sans"/>
          <w:color w:val="444746"/>
          <w:shd w:val="clear" w:color="auto" w:fill="FFF2CC"/>
        </w:rPr>
        <w:t xml:space="preserve">Identify </w:t>
      </w:r>
      <w:r w:rsidRPr="007C3465">
        <w:rPr>
          <w:rFonts w:ascii="Gill Sans Nova" w:eastAsia="Gill Sans" w:hAnsi="Gill Sans Nova" w:cs="Gill Sans"/>
          <w:b/>
          <w:color w:val="444746"/>
          <w:shd w:val="clear" w:color="auto" w:fill="FFF2CC"/>
        </w:rPr>
        <w:t>up to three</w:t>
      </w:r>
      <w:r w:rsidRPr="007C3465">
        <w:rPr>
          <w:rFonts w:ascii="Gill Sans Nova" w:eastAsia="Gill Sans" w:hAnsi="Gill Sans Nova" w:cs="Gill Sans"/>
          <w:color w:val="444746"/>
          <w:shd w:val="clear" w:color="auto" w:fill="FFF2CC"/>
        </w:rPr>
        <w:t xml:space="preserve"> groups]</w:t>
      </w:r>
      <w:r w:rsidR="00121A31" w:rsidRPr="007C3465">
        <w:rPr>
          <w:rFonts w:ascii="Gill Sans Nova" w:eastAsia="Gill Sans" w:hAnsi="Gill Sans Nova" w:cs="Gill Sans"/>
          <w:color w:val="444746"/>
          <w:shd w:val="clear" w:color="auto" w:fill="FFF2CC"/>
        </w:rPr>
        <w:t xml:space="preserve">. </w:t>
      </w:r>
    </w:p>
    <w:p w14:paraId="55D76C29" w14:textId="77777777" w:rsidR="003C52E9" w:rsidRPr="007C3465" w:rsidRDefault="000A3025">
      <w:pPr>
        <w:spacing w:before="240" w:after="0" w:line="240" w:lineRule="auto"/>
        <w:rPr>
          <w:rFonts w:ascii="Gill Sans Nova" w:eastAsia="Gill Sans" w:hAnsi="Gill Sans Nova" w:cs="Gill Sans"/>
          <w:i/>
          <w:color w:val="444746"/>
          <w:shd w:val="clear" w:color="auto" w:fill="F3F3F3"/>
        </w:rPr>
      </w:pPr>
      <w:r w:rsidRPr="007C3465">
        <w:rPr>
          <w:rFonts w:ascii="Gill Sans Nova" w:eastAsia="Gill Sans" w:hAnsi="Gill Sans Nova" w:cs="Gill Sans"/>
          <w:i/>
          <w:color w:val="434343"/>
        </w:rPr>
        <w:t xml:space="preserve">Marginalized groups may include (but are not limited to): women; youth; children in adversity and their families; older persons; persons with disabilities; Lesbian, Gay, Bisexual, Transgender, Queer, and Intersex (LGBTQI+) people; displaced persons; migrants; Indigenous Peoples and communities; non-dominant </w:t>
      </w:r>
      <w:r w:rsidRPr="007C3465">
        <w:rPr>
          <w:rFonts w:ascii="Gill Sans Nova" w:eastAsia="Gill Sans" w:hAnsi="Gill Sans Nova" w:cs="Gill Sans"/>
          <w:i/>
          <w:color w:val="434343"/>
        </w:rPr>
        <w:lastRenderedPageBreak/>
        <w:t xml:space="preserve">religious, racial, and ethnic groups; people of castes traditionally considered lower; people of lower socioeconomic status; and people with unmet mental health needs. </w:t>
      </w:r>
      <w:r w:rsidRPr="007C3465">
        <w:rPr>
          <w:rFonts w:ascii="Gill Sans Nova" w:eastAsia="Gill Sans" w:hAnsi="Gill Sans Nova" w:cs="Gill Sans"/>
          <w:i/>
          <w:color w:val="434343"/>
          <w:shd w:val="clear" w:color="auto" w:fill="F3F3F3"/>
        </w:rPr>
        <w:t xml:space="preserve">   </w:t>
      </w:r>
    </w:p>
    <w:p w14:paraId="445D356A" w14:textId="258989D7" w:rsidR="003C52E9" w:rsidRPr="007C3465" w:rsidRDefault="000A3025">
      <w:pPr>
        <w:spacing w:before="240" w:after="0" w:line="240" w:lineRule="auto"/>
        <w:rPr>
          <w:rFonts w:ascii="Gill Sans Nova" w:eastAsia="Gill Sans" w:hAnsi="Gill Sans Nova" w:cs="Gill Sans"/>
          <w:color w:val="434343"/>
        </w:rPr>
      </w:pPr>
      <w:r w:rsidRPr="007C3465">
        <w:rPr>
          <w:rFonts w:ascii="Gill Sans Nova" w:eastAsia="Gill Sans" w:hAnsi="Gill Sans Nova" w:cs="Gill Sans"/>
          <w:b/>
          <w:color w:val="434343"/>
        </w:rPr>
        <w:t>Gender Analysis Domains</w:t>
      </w:r>
      <w:r w:rsidRPr="007C3465">
        <w:rPr>
          <w:rFonts w:ascii="Gill Sans Nova" w:eastAsia="Gill Sans" w:hAnsi="Gill Sans Nova" w:cs="Gill Sans"/>
          <w:color w:val="434343"/>
        </w:rPr>
        <w:t xml:space="preserve">: The analysis will gather data to examine gender dynamics across the five USAID gender analysis domains, with an additional sixth recommended domain </w:t>
      </w:r>
      <w:r w:rsidR="00B04147" w:rsidRPr="007C3465">
        <w:rPr>
          <w:rFonts w:ascii="Gill Sans Nova" w:eastAsia="Gill Sans" w:hAnsi="Gill Sans Nova" w:cs="Gill Sans"/>
          <w:color w:val="434343"/>
        </w:rPr>
        <w:t xml:space="preserve">to be included </w:t>
      </w:r>
      <w:r w:rsidRPr="007C3465">
        <w:rPr>
          <w:rFonts w:ascii="Gill Sans Nova" w:eastAsia="Gill Sans" w:hAnsi="Gill Sans Nova" w:cs="Gill Sans"/>
          <w:color w:val="434343"/>
        </w:rPr>
        <w:t>as applicable. (See</w:t>
      </w:r>
      <w:r w:rsidRPr="007C3465">
        <w:rPr>
          <w:rFonts w:ascii="Gill Sans Nova" w:eastAsia="Gill Sans" w:hAnsi="Gill Sans Nova" w:cs="Gill Sans"/>
          <w:color w:val="0067B9"/>
        </w:rPr>
        <w:t xml:space="preserve"> </w:t>
      </w:r>
      <w:hyperlink r:id="rId8">
        <w:r w:rsidRPr="007C3465">
          <w:rPr>
            <w:rFonts w:ascii="Gill Sans Nova" w:eastAsia="Gill Sans" w:hAnsi="Gill Sans Nova" w:cs="Gill Sans"/>
            <w:color w:val="0067B9"/>
            <w:u w:val="single"/>
          </w:rPr>
          <w:t>ADS 205.3.2 What is Gender Analysis?</w:t>
        </w:r>
      </w:hyperlink>
      <w:r w:rsidRPr="007C3465">
        <w:rPr>
          <w:rFonts w:ascii="Gill Sans Nova" w:eastAsia="Gill Sans" w:hAnsi="Gill Sans Nova" w:cs="Gill Sans"/>
          <w:color w:val="434343"/>
        </w:rPr>
        <w:t>)</w:t>
      </w:r>
    </w:p>
    <w:p w14:paraId="46D6F927" w14:textId="77777777" w:rsidR="003C52E9" w:rsidRPr="007C3465" w:rsidRDefault="000A3025">
      <w:pPr>
        <w:numPr>
          <w:ilvl w:val="0"/>
          <w:numId w:val="2"/>
        </w:numPr>
        <w:spacing w:before="240" w:after="0" w:line="240" w:lineRule="auto"/>
        <w:rPr>
          <w:rFonts w:ascii="Gill Sans Nova" w:eastAsia="Gill Sans" w:hAnsi="Gill Sans Nova" w:cs="Gill Sans"/>
          <w:color w:val="434343"/>
        </w:rPr>
      </w:pPr>
      <w:r w:rsidRPr="007C3465">
        <w:rPr>
          <w:rFonts w:ascii="Gill Sans Nova" w:eastAsia="Gill Sans" w:hAnsi="Gill Sans Nova" w:cs="Gill Sans"/>
          <w:color w:val="434343"/>
        </w:rPr>
        <w:t>Laws, Policies, Regulations, and Institutional Practices</w:t>
      </w:r>
    </w:p>
    <w:p w14:paraId="4021183F" w14:textId="77777777" w:rsidR="003C52E9" w:rsidRPr="007C3465" w:rsidRDefault="000A3025">
      <w:pPr>
        <w:numPr>
          <w:ilvl w:val="0"/>
          <w:numId w:val="2"/>
        </w:numPr>
        <w:spacing w:after="0" w:line="240" w:lineRule="auto"/>
        <w:jc w:val="both"/>
        <w:rPr>
          <w:rFonts w:ascii="Gill Sans Nova" w:hAnsi="Gill Sans Nova"/>
        </w:rPr>
      </w:pPr>
      <w:r w:rsidRPr="007C3465">
        <w:rPr>
          <w:rFonts w:ascii="Gill Sans Nova" w:eastAsia="Gill Sans" w:hAnsi="Gill Sans Nova" w:cs="Gill Sans"/>
          <w:color w:val="434343"/>
        </w:rPr>
        <w:t>Cultural Norms and Beliefs </w:t>
      </w:r>
    </w:p>
    <w:p w14:paraId="50AC02E0" w14:textId="77777777" w:rsidR="003C52E9" w:rsidRPr="007C3465" w:rsidRDefault="000A3025">
      <w:pPr>
        <w:numPr>
          <w:ilvl w:val="0"/>
          <w:numId w:val="2"/>
        </w:numPr>
        <w:spacing w:after="0" w:line="240" w:lineRule="auto"/>
        <w:jc w:val="both"/>
        <w:rPr>
          <w:rFonts w:ascii="Gill Sans Nova" w:hAnsi="Gill Sans Nova"/>
        </w:rPr>
      </w:pPr>
      <w:r w:rsidRPr="007C3465">
        <w:rPr>
          <w:rFonts w:ascii="Gill Sans Nova" w:eastAsia="Gill Sans" w:hAnsi="Gill Sans Nova" w:cs="Gill Sans"/>
          <w:color w:val="434343"/>
        </w:rPr>
        <w:t>Gender Roles, Responsibilities, and Time Use </w:t>
      </w:r>
    </w:p>
    <w:p w14:paraId="71F72AFB" w14:textId="77777777" w:rsidR="003C52E9" w:rsidRPr="007C3465" w:rsidRDefault="000A3025">
      <w:pPr>
        <w:numPr>
          <w:ilvl w:val="0"/>
          <w:numId w:val="2"/>
        </w:numPr>
        <w:spacing w:after="0" w:line="240" w:lineRule="auto"/>
        <w:jc w:val="both"/>
        <w:rPr>
          <w:rFonts w:ascii="Gill Sans Nova" w:hAnsi="Gill Sans Nova"/>
        </w:rPr>
      </w:pPr>
      <w:r w:rsidRPr="007C3465">
        <w:rPr>
          <w:rFonts w:ascii="Gill Sans Nova" w:eastAsia="Gill Sans" w:hAnsi="Gill Sans Nova" w:cs="Gill Sans"/>
          <w:color w:val="434343"/>
        </w:rPr>
        <w:t>Access to and Control over Assets and Resources</w:t>
      </w:r>
    </w:p>
    <w:p w14:paraId="3238D6B2" w14:textId="77777777" w:rsidR="003C52E9" w:rsidRPr="007C3465" w:rsidRDefault="000A3025">
      <w:pPr>
        <w:numPr>
          <w:ilvl w:val="0"/>
          <w:numId w:val="2"/>
        </w:numPr>
        <w:spacing w:after="0" w:line="240" w:lineRule="auto"/>
        <w:jc w:val="both"/>
        <w:rPr>
          <w:rFonts w:ascii="Gill Sans Nova" w:hAnsi="Gill Sans Nova"/>
        </w:rPr>
      </w:pPr>
      <w:r w:rsidRPr="007C3465">
        <w:rPr>
          <w:rFonts w:ascii="Gill Sans Nova" w:eastAsia="Gill Sans" w:hAnsi="Gill Sans Nova" w:cs="Gill Sans"/>
          <w:color w:val="434343"/>
        </w:rPr>
        <w:t>Patterns of Power and Decision-making</w:t>
      </w:r>
    </w:p>
    <w:p w14:paraId="499139B7" w14:textId="725CB15A" w:rsidR="003C52E9" w:rsidRPr="007C3465" w:rsidRDefault="000A3025">
      <w:pPr>
        <w:numPr>
          <w:ilvl w:val="0"/>
          <w:numId w:val="2"/>
        </w:numPr>
        <w:spacing w:after="240" w:line="240" w:lineRule="auto"/>
        <w:jc w:val="both"/>
        <w:rPr>
          <w:rFonts w:ascii="Gill Sans Nova" w:hAnsi="Gill Sans Nova"/>
        </w:rPr>
      </w:pPr>
      <w:r w:rsidRPr="007C3465">
        <w:rPr>
          <w:rFonts w:ascii="Gill Sans Nova" w:eastAsia="Gill Sans" w:hAnsi="Gill Sans Nova" w:cs="Gill Sans"/>
          <w:color w:val="434343"/>
        </w:rPr>
        <w:t>Personal Safety and Security (recommended for inclusive development analyses)</w:t>
      </w:r>
    </w:p>
    <w:p w14:paraId="635FED28" w14:textId="5C6A5B7B" w:rsidR="003C52E9" w:rsidRPr="007C3465" w:rsidRDefault="000A3025">
      <w:pPr>
        <w:spacing w:before="240" w:after="0" w:line="240" w:lineRule="auto"/>
        <w:rPr>
          <w:rFonts w:ascii="Gill Sans Nova" w:eastAsia="Gill Sans" w:hAnsi="Gill Sans Nova" w:cs="Gill Sans"/>
        </w:rPr>
      </w:pPr>
      <w:r w:rsidRPr="007C3465">
        <w:rPr>
          <w:rFonts w:ascii="Gill Sans Nova" w:eastAsia="Gill Sans" w:hAnsi="Gill Sans Nova" w:cs="Gill Sans"/>
          <w:color w:val="434343"/>
        </w:rPr>
        <w:t>The gender analysis will include gender analysis questions relevant to each of these domains</w:t>
      </w:r>
      <w:r w:rsidR="00AE2154" w:rsidRPr="007C3465">
        <w:rPr>
          <w:rFonts w:ascii="Gill Sans Nova" w:eastAsia="Gill Sans" w:hAnsi="Gill Sans Nova" w:cs="Gill Sans"/>
          <w:color w:val="434343"/>
        </w:rPr>
        <w:t>,</w:t>
      </w:r>
      <w:r w:rsidRPr="007C3465">
        <w:rPr>
          <w:rFonts w:ascii="Gill Sans Nova" w:eastAsia="Gill Sans" w:hAnsi="Gill Sans Nova" w:cs="Gill Sans"/>
          <w:color w:val="434343"/>
        </w:rPr>
        <w:t xml:space="preserve"> to capture the full scope of relevant gender dynamics </w:t>
      </w:r>
      <w:r w:rsidR="00AE2154" w:rsidRPr="007C3465">
        <w:rPr>
          <w:rFonts w:ascii="Gill Sans Nova" w:eastAsia="Gill Sans" w:hAnsi="Gill Sans Nova" w:cs="Gill Sans"/>
          <w:color w:val="434343"/>
        </w:rPr>
        <w:t xml:space="preserve">as well as </w:t>
      </w:r>
      <w:r w:rsidRPr="007C3465">
        <w:rPr>
          <w:rFonts w:ascii="Gill Sans Nova" w:eastAsia="Gill Sans" w:hAnsi="Gill Sans Nova" w:cs="Gill Sans"/>
          <w:color w:val="434343"/>
        </w:rPr>
        <w:t>the underlying factors that sustain gender inequalities in the context of [</w:t>
      </w:r>
      <w:r w:rsidRPr="007C3465">
        <w:rPr>
          <w:rFonts w:ascii="Gill Sans Nova" w:eastAsia="Gill Sans" w:hAnsi="Gill Sans Nova" w:cs="Gill Sans"/>
          <w:color w:val="434343"/>
          <w:shd w:val="clear" w:color="auto" w:fill="FFF2CC"/>
        </w:rPr>
        <w:t>XXX</w:t>
      </w:r>
      <w:r w:rsidRPr="007C3465">
        <w:rPr>
          <w:rFonts w:ascii="Gill Sans Nova" w:eastAsia="Gill Sans" w:hAnsi="Gill Sans Nova" w:cs="Gill Sans"/>
          <w:color w:val="434343"/>
        </w:rPr>
        <w:t xml:space="preserve">] project. </w:t>
      </w:r>
    </w:p>
    <w:p w14:paraId="721A02E7" w14:textId="77777777" w:rsidR="003C52E9" w:rsidRPr="007C3465" w:rsidRDefault="000A3025">
      <w:pPr>
        <w:spacing w:before="240" w:after="200" w:line="240" w:lineRule="auto"/>
        <w:jc w:val="both"/>
        <w:rPr>
          <w:rFonts w:ascii="Gill Sans Nova" w:eastAsia="Gill Sans" w:hAnsi="Gill Sans Nova" w:cs="Gill Sans"/>
          <w:b/>
          <w:color w:val="C00000"/>
        </w:rPr>
      </w:pPr>
      <w:r w:rsidRPr="007C3465">
        <w:rPr>
          <w:rFonts w:ascii="Gill Sans Nova" w:eastAsia="Gill Sans" w:hAnsi="Gill Sans Nova" w:cs="Gill Sans"/>
          <w:b/>
          <w:color w:val="C00000"/>
        </w:rPr>
        <w:t>4. METHODOLOGY</w:t>
      </w:r>
    </w:p>
    <w:p w14:paraId="6AEE3CEB" w14:textId="0A954D2B" w:rsidR="003C52E9" w:rsidRPr="007C3465" w:rsidRDefault="000A3025">
      <w:pPr>
        <w:spacing w:after="0" w:line="240" w:lineRule="auto"/>
        <w:rPr>
          <w:rFonts w:ascii="Gill Sans Nova" w:eastAsia="Gill Sans" w:hAnsi="Gill Sans Nova" w:cs="Gill Sans"/>
          <w:b/>
          <w:color w:val="C00000"/>
          <w:shd w:val="clear" w:color="auto" w:fill="F3F3F3"/>
        </w:rPr>
      </w:pPr>
      <w:r w:rsidRPr="007C3465">
        <w:rPr>
          <w:rFonts w:ascii="Gill Sans Nova" w:eastAsia="Gill Sans" w:hAnsi="Gill Sans Nova" w:cs="Gill Sans"/>
          <w:i/>
          <w:color w:val="434343"/>
        </w:rPr>
        <w:t>[</w:t>
      </w:r>
      <w:r w:rsidRPr="007C3465">
        <w:rPr>
          <w:rFonts w:ascii="Gill Sans Nova" w:eastAsia="Gill Sans" w:hAnsi="Gill Sans Nova" w:cs="Gill Sans"/>
          <w:b/>
          <w:i/>
          <w:color w:val="434343"/>
          <w:shd w:val="clear" w:color="auto" w:fill="F3F3F3"/>
        </w:rPr>
        <w:t>Guidance</w:t>
      </w:r>
      <w:r w:rsidRPr="007C3465">
        <w:rPr>
          <w:rFonts w:ascii="Gill Sans Nova" w:eastAsia="Gill Sans" w:hAnsi="Gill Sans Nova" w:cs="Gill Sans"/>
          <w:i/>
          <w:color w:val="434343"/>
          <w:shd w:val="clear" w:color="auto" w:fill="F3F3F3"/>
        </w:rPr>
        <w:t>: This section describes the approach for collecting and analyzing data. The process suggested below applies to a gender analysis that requires primary data collection. However, the choice of appropriate methodology will depend on what secondary data are available and other factors. Specifically, the Gender Analysis Kick</w:t>
      </w:r>
      <w:r w:rsidR="00CD562E" w:rsidRPr="007C3465">
        <w:rPr>
          <w:rFonts w:ascii="Gill Sans Nova" w:eastAsia="Gill Sans" w:hAnsi="Gill Sans Nova" w:cs="Gill Sans"/>
          <w:i/>
          <w:color w:val="434343"/>
          <w:shd w:val="clear" w:color="auto" w:fill="F3F3F3"/>
        </w:rPr>
        <w:t>-</w:t>
      </w:r>
      <w:r w:rsidRPr="007C3465">
        <w:rPr>
          <w:rFonts w:ascii="Gill Sans Nova" w:eastAsia="Gill Sans" w:hAnsi="Gill Sans Nova" w:cs="Gill Sans"/>
          <w:i/>
          <w:color w:val="434343"/>
          <w:shd w:val="clear" w:color="auto" w:fill="F3F3F3"/>
        </w:rPr>
        <w:t xml:space="preserve">Off Planning Session (see </w:t>
      </w:r>
      <w:hyperlink r:id="rId9">
        <w:r w:rsidRPr="007C3465">
          <w:rPr>
            <w:rFonts w:ascii="Gill Sans Nova" w:eastAsia="Gill Sans" w:hAnsi="Gill Sans Nova" w:cs="Gill Sans"/>
            <w:i/>
            <w:color w:val="1155CC"/>
            <w:u w:val="single"/>
            <w:shd w:val="clear" w:color="auto" w:fill="F3F3F3"/>
          </w:rPr>
          <w:t>Annex 10</w:t>
        </w:r>
      </w:hyperlink>
      <w:r w:rsidRPr="007C3465">
        <w:rPr>
          <w:rFonts w:ascii="Gill Sans Nova" w:eastAsia="Gill Sans" w:hAnsi="Gill Sans Nova" w:cs="Gill Sans"/>
          <w:i/>
          <w:color w:val="434343"/>
          <w:shd w:val="clear" w:color="auto" w:fill="F3F3F3"/>
        </w:rPr>
        <w:t>)</w:t>
      </w:r>
      <w:r w:rsidR="00CD562E" w:rsidRPr="007C3465">
        <w:rPr>
          <w:rFonts w:ascii="Gill Sans Nova" w:eastAsia="Gill Sans" w:hAnsi="Gill Sans Nova" w:cs="Gill Sans"/>
          <w:i/>
          <w:color w:val="434343"/>
          <w:shd w:val="clear" w:color="auto" w:fill="F3F3F3"/>
        </w:rPr>
        <w:t>,</w:t>
      </w:r>
      <w:r w:rsidRPr="007C3465">
        <w:rPr>
          <w:rFonts w:ascii="Gill Sans Nova" w:eastAsia="Gill Sans" w:hAnsi="Gill Sans Nova" w:cs="Gill Sans"/>
          <w:i/>
          <w:color w:val="434343"/>
          <w:shd w:val="clear" w:color="auto" w:fill="F3F3F3"/>
        </w:rPr>
        <w:t xml:space="preserve"> </w:t>
      </w:r>
      <w:r w:rsidR="00CD562E" w:rsidRPr="007C3465">
        <w:rPr>
          <w:rFonts w:ascii="Gill Sans Nova" w:eastAsia="Gill Sans" w:hAnsi="Gill Sans Nova" w:cs="Gill Sans"/>
          <w:i/>
          <w:color w:val="434343"/>
          <w:shd w:val="clear" w:color="auto" w:fill="F3F3F3"/>
        </w:rPr>
        <w:t>together with</w:t>
      </w:r>
      <w:r w:rsidRPr="007C3465">
        <w:rPr>
          <w:rFonts w:ascii="Gill Sans Nova" w:eastAsia="Gill Sans" w:hAnsi="Gill Sans Nova" w:cs="Gill Sans"/>
          <w:i/>
          <w:color w:val="434343"/>
          <w:shd w:val="clear" w:color="auto" w:fill="F3F3F3"/>
        </w:rPr>
        <w:t xml:space="preserve"> </w:t>
      </w:r>
      <w:r w:rsidR="00CD562E" w:rsidRPr="007C3465">
        <w:rPr>
          <w:rFonts w:ascii="Gill Sans Nova" w:eastAsia="Gill Sans" w:hAnsi="Gill Sans Nova" w:cs="Gill Sans"/>
          <w:i/>
          <w:color w:val="434343"/>
          <w:shd w:val="clear" w:color="auto" w:fill="F3F3F3"/>
        </w:rPr>
        <w:t xml:space="preserve">the </w:t>
      </w:r>
      <w:r w:rsidRPr="007C3465">
        <w:rPr>
          <w:rFonts w:ascii="Gill Sans Nova" w:eastAsia="Gill Sans" w:hAnsi="Gill Sans Nova" w:cs="Gill Sans"/>
          <w:i/>
          <w:color w:val="434343"/>
          <w:shd w:val="clear" w:color="auto" w:fill="F3F3F3"/>
        </w:rPr>
        <w:t>preliminary desk review</w:t>
      </w:r>
      <w:r w:rsidR="00CD562E" w:rsidRPr="007C3465">
        <w:rPr>
          <w:rFonts w:ascii="Gill Sans Nova" w:eastAsia="Gill Sans" w:hAnsi="Gill Sans Nova" w:cs="Gill Sans"/>
          <w:i/>
          <w:color w:val="434343"/>
          <w:shd w:val="clear" w:color="auto" w:fill="F3F3F3"/>
        </w:rPr>
        <w:t>,</w:t>
      </w:r>
      <w:r w:rsidRPr="007C3465">
        <w:rPr>
          <w:rFonts w:ascii="Gill Sans Nova" w:eastAsia="Gill Sans" w:hAnsi="Gill Sans Nova" w:cs="Gill Sans"/>
          <w:i/>
          <w:color w:val="434343"/>
          <w:shd w:val="clear" w:color="auto" w:fill="F3F3F3"/>
        </w:rPr>
        <w:t xml:space="preserve"> will determine </w:t>
      </w:r>
      <w:r w:rsidR="00CD562E" w:rsidRPr="007C3465">
        <w:rPr>
          <w:rFonts w:ascii="Gill Sans Nova" w:eastAsia="Gill Sans" w:hAnsi="Gill Sans Nova" w:cs="Gill Sans"/>
          <w:i/>
          <w:color w:val="434343"/>
          <w:shd w:val="clear" w:color="auto" w:fill="F3F3F3"/>
        </w:rPr>
        <w:t xml:space="preserve">whether </w:t>
      </w:r>
      <w:r w:rsidRPr="007C3465">
        <w:rPr>
          <w:rFonts w:ascii="Gill Sans Nova" w:eastAsia="Gill Sans" w:hAnsi="Gill Sans Nova" w:cs="Gill Sans"/>
          <w:i/>
          <w:color w:val="434343"/>
          <w:shd w:val="clear" w:color="auto" w:fill="F3F3F3"/>
        </w:rPr>
        <w:t xml:space="preserve">there is enough secondary data to answer the gender analysis questions, </w:t>
      </w:r>
      <w:r w:rsidR="00CD562E" w:rsidRPr="007C3465">
        <w:rPr>
          <w:rFonts w:ascii="Gill Sans Nova" w:eastAsia="Gill Sans" w:hAnsi="Gill Sans Nova" w:cs="Gill Sans"/>
          <w:i/>
          <w:color w:val="434343"/>
          <w:shd w:val="clear" w:color="auto" w:fill="F3F3F3"/>
        </w:rPr>
        <w:t xml:space="preserve">whether </w:t>
      </w:r>
      <w:r w:rsidRPr="007C3465">
        <w:rPr>
          <w:rFonts w:ascii="Gill Sans Nova" w:eastAsia="Gill Sans" w:hAnsi="Gill Sans Nova" w:cs="Gill Sans"/>
          <w:i/>
          <w:color w:val="434343"/>
          <w:shd w:val="clear" w:color="auto" w:fill="F3F3F3"/>
        </w:rPr>
        <w:t xml:space="preserve">the project context is conducive to collecting primary data, and </w:t>
      </w:r>
      <w:r w:rsidR="00CD562E" w:rsidRPr="007C3465">
        <w:rPr>
          <w:rFonts w:ascii="Gill Sans Nova" w:eastAsia="Gill Sans" w:hAnsi="Gill Sans Nova" w:cs="Gill Sans"/>
          <w:i/>
          <w:color w:val="434343"/>
          <w:shd w:val="clear" w:color="auto" w:fill="F3F3F3"/>
        </w:rPr>
        <w:t xml:space="preserve">whether </w:t>
      </w:r>
      <w:r w:rsidRPr="007C3465">
        <w:rPr>
          <w:rFonts w:ascii="Gill Sans Nova" w:eastAsia="Gill Sans" w:hAnsi="Gill Sans Nova" w:cs="Gill Sans"/>
          <w:i/>
          <w:color w:val="434343"/>
          <w:shd w:val="clear" w:color="auto" w:fill="F3F3F3"/>
        </w:rPr>
        <w:t>there is available time and budget for primary data collection.]</w:t>
      </w:r>
    </w:p>
    <w:p w14:paraId="50A3FDE1" w14:textId="77777777" w:rsidR="003C52E9" w:rsidRPr="007C3465" w:rsidRDefault="003C52E9">
      <w:pPr>
        <w:spacing w:after="0" w:line="240" w:lineRule="auto"/>
        <w:rPr>
          <w:rFonts w:ascii="Gill Sans Nova" w:eastAsia="Gill Sans" w:hAnsi="Gill Sans Nova" w:cs="Gill Sans"/>
          <w:b/>
          <w:color w:val="C00000"/>
        </w:rPr>
      </w:pPr>
    </w:p>
    <w:p w14:paraId="3E4F79FA" w14:textId="7BE739AC" w:rsidR="003C52E9" w:rsidRPr="007C3465" w:rsidRDefault="000A3025">
      <w:pPr>
        <w:numPr>
          <w:ilvl w:val="0"/>
          <w:numId w:val="1"/>
        </w:numPr>
        <w:pBdr>
          <w:top w:val="nil"/>
          <w:left w:val="nil"/>
          <w:bottom w:val="nil"/>
          <w:right w:val="nil"/>
          <w:between w:val="nil"/>
        </w:pBdr>
        <w:spacing w:after="0" w:line="240" w:lineRule="auto"/>
        <w:jc w:val="both"/>
        <w:rPr>
          <w:rFonts w:ascii="Gill Sans Nova" w:hAnsi="Gill Sans Nova"/>
          <w:b/>
          <w:color w:val="000000"/>
          <w:sz w:val="24"/>
          <w:szCs w:val="24"/>
        </w:rPr>
      </w:pPr>
      <w:r w:rsidRPr="007C3465">
        <w:rPr>
          <w:rFonts w:ascii="Gill Sans Nova" w:eastAsia="Gill Sans" w:hAnsi="Gill Sans Nova" w:cs="Gill Sans"/>
          <w:b/>
          <w:color w:val="434343"/>
        </w:rPr>
        <w:t>Desk Review (Required)</w:t>
      </w:r>
      <w:r w:rsidRPr="007C3465">
        <w:rPr>
          <w:rFonts w:ascii="Gill Sans Nova" w:eastAsia="Gill Sans" w:hAnsi="Gill Sans Nova" w:cs="Gill Sans"/>
          <w:color w:val="434343"/>
        </w:rPr>
        <w:t>: A desk review will be conducted of existing literature, including USAID and third</w:t>
      </w:r>
      <w:r w:rsidR="005B30F4" w:rsidRPr="007C3465">
        <w:rPr>
          <w:rFonts w:ascii="Gill Sans Nova" w:eastAsia="Gill Sans" w:hAnsi="Gill Sans Nova" w:cs="Gill Sans"/>
          <w:color w:val="434343"/>
        </w:rPr>
        <w:t>-</w:t>
      </w:r>
      <w:r w:rsidRPr="007C3465">
        <w:rPr>
          <w:rFonts w:ascii="Gill Sans Nova" w:eastAsia="Gill Sans" w:hAnsi="Gill Sans Nova" w:cs="Gill Sans"/>
          <w:color w:val="434343"/>
        </w:rPr>
        <w:t>party gender analyses, research papers, reports, policy documents, evaluations, and quantitative data sets. [</w:t>
      </w:r>
      <w:r w:rsidR="005B30F4" w:rsidRPr="007C3465">
        <w:rPr>
          <w:rFonts w:ascii="Gill Sans Nova" w:eastAsia="Gill Sans" w:hAnsi="Gill Sans Nova" w:cs="Gill Sans"/>
          <w:color w:val="434343"/>
        </w:rPr>
        <w:t>Include if applicable:</w:t>
      </w:r>
      <w:r w:rsidRPr="007C3465">
        <w:rPr>
          <w:rFonts w:ascii="Gill Sans Nova" w:eastAsia="Gill Sans" w:hAnsi="Gill Sans Nova" w:cs="Gill Sans"/>
          <w:color w:val="434343"/>
        </w:rPr>
        <w:t xml:space="preserve">] A preliminary list of literature to be reviewed is </w:t>
      </w:r>
      <w:r w:rsidR="005B30F4" w:rsidRPr="007C3465">
        <w:rPr>
          <w:rFonts w:ascii="Gill Sans Nova" w:eastAsia="Gill Sans" w:hAnsi="Gill Sans Nova" w:cs="Gill Sans"/>
          <w:color w:val="434343"/>
        </w:rPr>
        <w:t xml:space="preserve">given </w:t>
      </w:r>
      <w:r w:rsidRPr="007C3465">
        <w:rPr>
          <w:rFonts w:ascii="Gill Sans Nova" w:eastAsia="Gill Sans" w:hAnsi="Gill Sans Nova" w:cs="Gill Sans"/>
          <w:color w:val="434343"/>
        </w:rPr>
        <w:t xml:space="preserve">below, with additional resources to be identified during the desk review.  </w:t>
      </w:r>
    </w:p>
    <w:p w14:paraId="0A07527A" w14:textId="4644E9E5" w:rsidR="003C52E9" w:rsidRPr="007C3465" w:rsidRDefault="000A3025">
      <w:pPr>
        <w:numPr>
          <w:ilvl w:val="1"/>
          <w:numId w:val="1"/>
        </w:numPr>
        <w:pBdr>
          <w:top w:val="nil"/>
          <w:left w:val="nil"/>
          <w:bottom w:val="nil"/>
          <w:right w:val="nil"/>
          <w:between w:val="nil"/>
        </w:pBdr>
        <w:spacing w:after="0" w:line="240" w:lineRule="auto"/>
        <w:jc w:val="both"/>
        <w:rPr>
          <w:rFonts w:ascii="Gill Sans Nova" w:hAnsi="Gill Sans Nova"/>
          <w:i/>
          <w:shd w:val="clear" w:color="auto" w:fill="EFEFEF"/>
        </w:rPr>
      </w:pPr>
      <w:r w:rsidRPr="007C3465">
        <w:rPr>
          <w:rFonts w:ascii="Gill Sans Nova" w:eastAsia="Gill Sans" w:hAnsi="Gill Sans Nova" w:cs="Gill Sans"/>
          <w:i/>
          <w:color w:val="434343"/>
          <w:shd w:val="clear" w:color="auto" w:fill="EFEFEF"/>
        </w:rPr>
        <w:t>[Optional: List sources to be examined, especially those that may not be publicly available and require USAID access. See</w:t>
      </w:r>
      <w:r w:rsidRPr="007C3465">
        <w:rPr>
          <w:rFonts w:ascii="Gill Sans Nova" w:eastAsia="Gill Sans" w:hAnsi="Gill Sans Nova" w:cs="Gill Sans"/>
          <w:i/>
          <w:color w:val="0067B9"/>
          <w:shd w:val="clear" w:color="auto" w:fill="EFEFEF"/>
        </w:rPr>
        <w:t xml:space="preserve"> </w:t>
      </w:r>
      <w:hyperlink r:id="rId10">
        <w:r w:rsidRPr="007C3465">
          <w:rPr>
            <w:rFonts w:ascii="Gill Sans Nova" w:eastAsia="Gill Sans" w:hAnsi="Gill Sans Nova" w:cs="Gill Sans"/>
            <w:i/>
            <w:color w:val="1155CC"/>
            <w:u w:val="single"/>
            <w:shd w:val="clear" w:color="auto" w:fill="EFEFEF"/>
          </w:rPr>
          <w:t>Annex 12: Desk Review Sources</w:t>
        </w:r>
      </w:hyperlink>
      <w:r w:rsidRPr="007C3465">
        <w:rPr>
          <w:rFonts w:ascii="Gill Sans Nova" w:eastAsia="Gill Sans" w:hAnsi="Gill Sans Nova" w:cs="Gill Sans"/>
          <w:i/>
          <w:color w:val="434343"/>
          <w:shd w:val="clear" w:color="auto" w:fill="EFEFEF"/>
        </w:rPr>
        <w:t xml:space="preserve">.] </w:t>
      </w:r>
    </w:p>
    <w:p w14:paraId="55F3BFF3" w14:textId="5EE7F2D3" w:rsidR="003C52E9" w:rsidRPr="007C3465" w:rsidRDefault="000A3025">
      <w:pPr>
        <w:numPr>
          <w:ilvl w:val="0"/>
          <w:numId w:val="1"/>
        </w:numPr>
        <w:pBdr>
          <w:top w:val="nil"/>
          <w:left w:val="nil"/>
          <w:bottom w:val="nil"/>
          <w:right w:val="nil"/>
          <w:between w:val="nil"/>
        </w:pBdr>
        <w:spacing w:after="0" w:line="240" w:lineRule="auto"/>
        <w:rPr>
          <w:rFonts w:ascii="Gill Sans Nova" w:hAnsi="Gill Sans Nova"/>
          <w:b/>
          <w:color w:val="000000"/>
          <w:sz w:val="24"/>
          <w:szCs w:val="24"/>
        </w:rPr>
      </w:pPr>
      <w:r w:rsidRPr="007C3465">
        <w:rPr>
          <w:rFonts w:ascii="Gill Sans Nova" w:eastAsia="Gill Sans" w:hAnsi="Gill Sans Nova" w:cs="Gill Sans"/>
          <w:b/>
          <w:color w:val="434343"/>
        </w:rPr>
        <w:t>Internal Discussion of Desk Review Findings and Next Steps</w:t>
      </w:r>
      <w:r w:rsidRPr="007C3465">
        <w:rPr>
          <w:rFonts w:ascii="Gill Sans Nova" w:eastAsia="Gill Sans" w:hAnsi="Gill Sans Nova" w:cs="Gill Sans"/>
          <w:color w:val="434343"/>
        </w:rPr>
        <w:t xml:space="preserve">: Following the completion of the desk review, an internal session will be held with the Gender Analysis Steering Committee team. During this session, desk review findings will be presented for discussion. Staff will provide their insights </w:t>
      </w:r>
      <w:r w:rsidR="001C29D6" w:rsidRPr="007C3465">
        <w:rPr>
          <w:rFonts w:ascii="Gill Sans Nova" w:eastAsia="Gill Sans" w:hAnsi="Gill Sans Nova" w:cs="Gill Sans"/>
          <w:color w:val="434343"/>
        </w:rPr>
        <w:t>and discuss whether</w:t>
      </w:r>
      <w:r w:rsidRPr="007C3465">
        <w:rPr>
          <w:rFonts w:ascii="Gill Sans Nova" w:eastAsia="Gill Sans" w:hAnsi="Gill Sans Nova" w:cs="Gill Sans"/>
          <w:color w:val="434343"/>
        </w:rPr>
        <w:t xml:space="preserve"> the identified findings align with their experiences and knowledge. The session will examine whether the desk review findings adequately address the proposed gender analysis questions, as well as any new questions </w:t>
      </w:r>
      <w:r w:rsidR="001C29D6" w:rsidRPr="007C3465">
        <w:rPr>
          <w:rFonts w:ascii="Gill Sans Nova" w:eastAsia="Gill Sans" w:hAnsi="Gill Sans Nova" w:cs="Gill Sans"/>
          <w:color w:val="434343"/>
        </w:rPr>
        <w:t xml:space="preserve">designed </w:t>
      </w:r>
      <w:r w:rsidRPr="007C3465">
        <w:rPr>
          <w:rFonts w:ascii="Gill Sans Nova" w:eastAsia="Gill Sans" w:hAnsi="Gill Sans Nova" w:cs="Gill Sans"/>
          <w:color w:val="434343"/>
        </w:rPr>
        <w:t xml:space="preserve">to fill gaps in the existing literature. The team will collectively evaluate the need for primary data collection, considering </w:t>
      </w:r>
      <w:r w:rsidR="001C29D6" w:rsidRPr="007C3465">
        <w:rPr>
          <w:rFonts w:ascii="Gill Sans Nova" w:eastAsia="Gill Sans" w:hAnsi="Gill Sans Nova" w:cs="Gill Sans"/>
          <w:color w:val="434343"/>
        </w:rPr>
        <w:t xml:space="preserve">not only </w:t>
      </w:r>
      <w:r w:rsidRPr="007C3465">
        <w:rPr>
          <w:rFonts w:ascii="Gill Sans Nova" w:eastAsia="Gill Sans" w:hAnsi="Gill Sans Nova" w:cs="Gill Sans"/>
          <w:color w:val="434343"/>
        </w:rPr>
        <w:t xml:space="preserve">the desk review findings </w:t>
      </w:r>
      <w:r w:rsidR="001C29D6" w:rsidRPr="007C3465">
        <w:rPr>
          <w:rFonts w:ascii="Gill Sans Nova" w:eastAsia="Gill Sans" w:hAnsi="Gill Sans Nova" w:cs="Gill Sans"/>
          <w:color w:val="434343"/>
        </w:rPr>
        <w:t xml:space="preserve">but also </w:t>
      </w:r>
      <w:r w:rsidRPr="007C3465">
        <w:rPr>
          <w:rFonts w:ascii="Gill Sans Nova" w:eastAsia="Gill Sans" w:hAnsi="Gill Sans Nova" w:cs="Gill Sans"/>
          <w:color w:val="434343"/>
        </w:rPr>
        <w:t xml:space="preserve">available time and resources. </w:t>
      </w:r>
    </w:p>
    <w:p w14:paraId="0317BEDF" w14:textId="4A6F2538" w:rsidR="003C52E9" w:rsidRPr="007C3465" w:rsidRDefault="000A3025">
      <w:pPr>
        <w:numPr>
          <w:ilvl w:val="0"/>
          <w:numId w:val="1"/>
        </w:numPr>
        <w:pBdr>
          <w:top w:val="nil"/>
          <w:left w:val="nil"/>
          <w:bottom w:val="nil"/>
          <w:right w:val="nil"/>
          <w:between w:val="nil"/>
        </w:pBdr>
        <w:spacing w:after="0" w:line="240" w:lineRule="auto"/>
        <w:rPr>
          <w:rFonts w:ascii="Gill Sans Nova" w:hAnsi="Gill Sans Nova"/>
          <w:b/>
        </w:rPr>
      </w:pPr>
      <w:r w:rsidRPr="007C3465">
        <w:rPr>
          <w:rFonts w:ascii="Gill Sans Nova" w:eastAsia="Gill Sans" w:hAnsi="Gill Sans Nova" w:cs="Gill Sans"/>
          <w:b/>
          <w:color w:val="434343"/>
        </w:rPr>
        <w:t>Primary Data Collection (Optional)</w:t>
      </w:r>
      <w:r w:rsidRPr="007C3465">
        <w:rPr>
          <w:rFonts w:ascii="Gill Sans Nova" w:eastAsia="Gill Sans" w:hAnsi="Gill Sans Nova" w:cs="Gill Sans"/>
          <w:color w:val="434343"/>
        </w:rPr>
        <w:t>: To address the information gaps from the desk review, the analysis will involve primary data collection using targeted interviews, focus groups, and validation workshops as necessary. The specific gender analysis questions and stakeholders to be engaged will be identified based on the desk review results. [</w:t>
      </w:r>
      <w:r w:rsidR="0000361F" w:rsidRPr="007C3465">
        <w:rPr>
          <w:rFonts w:ascii="Gill Sans Nova" w:eastAsia="Gill Sans" w:hAnsi="Gill Sans Nova" w:cs="Gill Sans"/>
          <w:color w:val="434343"/>
        </w:rPr>
        <w:t>Include if applicable:</w:t>
      </w:r>
      <w:r w:rsidRPr="007C3465">
        <w:rPr>
          <w:rFonts w:ascii="Gill Sans Nova" w:eastAsia="Gill Sans" w:hAnsi="Gill Sans Nova" w:cs="Gill Sans"/>
          <w:color w:val="434343"/>
        </w:rPr>
        <w:t xml:space="preserve">] Preliminary priorities for data collection </w:t>
      </w:r>
      <w:r w:rsidR="0000361F" w:rsidRPr="007C3465">
        <w:rPr>
          <w:rFonts w:ascii="Gill Sans Nova" w:eastAsia="Gill Sans" w:hAnsi="Gill Sans Nova" w:cs="Gill Sans"/>
          <w:color w:val="434343"/>
        </w:rPr>
        <w:t>include</w:t>
      </w:r>
      <w:r w:rsidRPr="007C3465">
        <w:rPr>
          <w:rFonts w:ascii="Gill Sans Nova" w:eastAsia="Gill Sans" w:hAnsi="Gill Sans Nova" w:cs="Gill Sans"/>
          <w:color w:val="434343"/>
        </w:rPr>
        <w:t>:</w:t>
      </w:r>
    </w:p>
    <w:p w14:paraId="41023293" w14:textId="604B1A70" w:rsidR="003C52E9" w:rsidRPr="007C3465" w:rsidRDefault="000A3025">
      <w:pPr>
        <w:numPr>
          <w:ilvl w:val="1"/>
          <w:numId w:val="1"/>
        </w:numPr>
        <w:pBdr>
          <w:top w:val="nil"/>
          <w:left w:val="nil"/>
          <w:bottom w:val="nil"/>
          <w:right w:val="nil"/>
          <w:between w:val="nil"/>
        </w:pBdr>
        <w:spacing w:after="0" w:line="240" w:lineRule="auto"/>
        <w:rPr>
          <w:rFonts w:ascii="Gill Sans Nova" w:hAnsi="Gill Sans Nova"/>
          <w:i/>
          <w:shd w:val="clear" w:color="auto" w:fill="EFEFEF"/>
        </w:rPr>
      </w:pPr>
      <w:r w:rsidRPr="007C3465">
        <w:rPr>
          <w:rFonts w:ascii="Gill Sans Nova" w:eastAsia="Gill Sans" w:hAnsi="Gill Sans Nova" w:cs="Gill Sans"/>
          <w:i/>
          <w:color w:val="434343"/>
          <w:shd w:val="clear" w:color="auto" w:fill="EFEFEF"/>
        </w:rPr>
        <w:lastRenderedPageBreak/>
        <w:t>[</w:t>
      </w:r>
      <w:r w:rsidR="0000361F" w:rsidRPr="007C3465">
        <w:rPr>
          <w:rFonts w:ascii="Gill Sans Nova" w:eastAsia="Gill Sans" w:hAnsi="Gill Sans Nova" w:cs="Gill Sans"/>
          <w:i/>
          <w:color w:val="434343"/>
          <w:shd w:val="clear" w:color="auto" w:fill="EFEFEF"/>
        </w:rPr>
        <w:t xml:space="preserve">Optional: </w:t>
      </w:r>
      <w:r w:rsidRPr="007C3465">
        <w:rPr>
          <w:rFonts w:ascii="Gill Sans Nova" w:eastAsia="Gill Sans" w:hAnsi="Gill Sans Nova" w:cs="Gill Sans"/>
          <w:i/>
          <w:color w:val="434343"/>
          <w:shd w:val="clear" w:color="auto" w:fill="EFEFEF"/>
        </w:rPr>
        <w:t>Add bullet points with specific stakeholders you would like to see engaged. Examples include relevant government entities, civil society organizations, other donors, and potential partners and participants.]</w:t>
      </w:r>
    </w:p>
    <w:p w14:paraId="1B6C5678" w14:textId="13CBFDA1" w:rsidR="003C52E9" w:rsidRPr="007C3465" w:rsidRDefault="000A3025" w:rsidP="009C11F5">
      <w:pPr>
        <w:numPr>
          <w:ilvl w:val="0"/>
          <w:numId w:val="1"/>
        </w:numPr>
        <w:pBdr>
          <w:top w:val="nil"/>
          <w:left w:val="nil"/>
          <w:bottom w:val="nil"/>
          <w:right w:val="nil"/>
          <w:between w:val="nil"/>
        </w:pBdr>
        <w:spacing w:after="0" w:line="240" w:lineRule="auto"/>
        <w:rPr>
          <w:rFonts w:ascii="Gill Sans Nova" w:hAnsi="Gill Sans Nova"/>
          <w:i/>
        </w:rPr>
      </w:pPr>
      <w:r w:rsidRPr="007C3465">
        <w:rPr>
          <w:rFonts w:ascii="Gill Sans Nova" w:eastAsia="Gill Sans" w:hAnsi="Gill Sans Nova" w:cs="Gill Sans"/>
          <w:b/>
          <w:color w:val="434343"/>
        </w:rPr>
        <w:t>Consultation on Preliminary Findings and Recommendations</w:t>
      </w:r>
      <w:r w:rsidRPr="007C3465">
        <w:rPr>
          <w:rFonts w:ascii="Gill Sans Nova" w:eastAsia="Gill Sans" w:hAnsi="Gill Sans Nova" w:cs="Gill Sans"/>
          <w:color w:val="434343"/>
        </w:rPr>
        <w:t>: After primary data has been analyzed, a consultation session will be held to validate findings and brainstorm recommendations. Consultation session(s) will be held with</w:t>
      </w:r>
      <w:r w:rsidR="009C11F5" w:rsidRPr="007C3465">
        <w:rPr>
          <w:rFonts w:ascii="Gill Sans Nova" w:eastAsia="Gill Sans" w:hAnsi="Gill Sans Nova" w:cs="Gill Sans"/>
          <w:color w:val="434343"/>
        </w:rPr>
        <w:t xml:space="preserve"> the following stakeholders:</w:t>
      </w:r>
      <w:r w:rsidRPr="007C3465">
        <w:rPr>
          <w:rFonts w:ascii="Gill Sans Nova" w:eastAsia="Gill Sans" w:hAnsi="Gill Sans Nova" w:cs="Gill Sans"/>
          <w:color w:val="434343"/>
        </w:rPr>
        <w:t xml:space="preserve"> [</w:t>
      </w:r>
      <w:r w:rsidR="00521B5B">
        <w:rPr>
          <w:rFonts w:ascii="Gill Sans Nova" w:eastAsia="Gill Sans" w:hAnsi="Gill Sans Nova" w:cs="Gill Sans"/>
          <w:color w:val="434343"/>
          <w:shd w:val="clear" w:color="auto" w:fill="FFF2CC"/>
        </w:rPr>
        <w:t>XXX</w:t>
      </w:r>
      <w:r w:rsidRPr="007C3465">
        <w:rPr>
          <w:rFonts w:ascii="Gill Sans Nova" w:eastAsia="Gill Sans" w:hAnsi="Gill Sans Nova" w:cs="Gill Sans"/>
          <w:color w:val="434343"/>
        </w:rPr>
        <w:t>].</w:t>
      </w:r>
      <w:r w:rsidR="009C11F5" w:rsidRPr="007C3465">
        <w:rPr>
          <w:rFonts w:ascii="Gill Sans Nova" w:eastAsia="Gill Sans" w:hAnsi="Gill Sans Nova" w:cs="Gill Sans"/>
          <w:color w:val="434343"/>
        </w:rPr>
        <w:t xml:space="preserve"> </w:t>
      </w:r>
      <w:r w:rsidRPr="00105178">
        <w:rPr>
          <w:rFonts w:ascii="Gill Sans Nova" w:eastAsia="Gill Sans" w:hAnsi="Gill Sans Nova" w:cs="Gill Sans"/>
          <w:i/>
          <w:color w:val="434343"/>
          <w:shd w:val="clear" w:color="auto" w:fill="EFEFEF"/>
        </w:rPr>
        <w:t>[Refer to</w:t>
      </w:r>
      <w:r w:rsidRPr="00105178">
        <w:rPr>
          <w:rFonts w:ascii="Gill Sans Nova" w:eastAsia="Gill Sans" w:hAnsi="Gill Sans Nova" w:cs="Gill Sans"/>
          <w:i/>
          <w:color w:val="1155CC"/>
          <w:u w:val="single"/>
          <w:shd w:val="clear" w:color="auto" w:fill="EFEFEF"/>
        </w:rPr>
        <w:t xml:space="preserve"> </w:t>
      </w:r>
      <w:hyperlink r:id="rId11" w:history="1">
        <w:r w:rsidRPr="00105178">
          <w:rPr>
            <w:rFonts w:ascii="Gill Sans Nova" w:eastAsia="Gill Sans" w:hAnsi="Gill Sans Nova" w:cs="Gill Sans"/>
            <w:i/>
            <w:color w:val="1155CC"/>
            <w:u w:val="single"/>
            <w:shd w:val="clear" w:color="auto" w:fill="EFEFEF"/>
          </w:rPr>
          <w:t xml:space="preserve">Annex </w:t>
        </w:r>
        <w:r w:rsidR="009C11F5" w:rsidRPr="00105178">
          <w:rPr>
            <w:rFonts w:ascii="Gill Sans Nova" w:eastAsia="Gill Sans" w:hAnsi="Gill Sans Nova" w:cs="Gill Sans"/>
            <w:i/>
            <w:color w:val="1155CC"/>
            <w:u w:val="single"/>
            <w:shd w:val="clear" w:color="auto" w:fill="EFEFEF"/>
          </w:rPr>
          <w:t>17</w:t>
        </w:r>
        <w:r w:rsidRPr="00105178">
          <w:rPr>
            <w:rFonts w:ascii="Gill Sans Nova" w:eastAsia="Gill Sans" w:hAnsi="Gill Sans Nova" w:cs="Gill Sans"/>
            <w:i/>
            <w:color w:val="1155CC"/>
            <w:u w:val="single"/>
            <w:shd w:val="clear" w:color="auto" w:fill="EFEFEF"/>
          </w:rPr>
          <w:t xml:space="preserve">: Validation Workshops for </w:t>
        </w:r>
        <w:r w:rsidR="009C11F5" w:rsidRPr="00105178">
          <w:rPr>
            <w:rFonts w:ascii="Gill Sans Nova" w:eastAsia="Gill Sans" w:hAnsi="Gill Sans Nova" w:cs="Gill Sans"/>
            <w:i/>
            <w:color w:val="1155CC"/>
            <w:u w:val="single"/>
            <w:shd w:val="clear" w:color="auto" w:fill="EFEFEF"/>
          </w:rPr>
          <w:t>one approach to consultation sessions</w:t>
        </w:r>
      </w:hyperlink>
      <w:r w:rsidRPr="00354AE0">
        <w:rPr>
          <w:rFonts w:ascii="Gill Sans Nova" w:eastAsia="Gill Sans" w:hAnsi="Gill Sans Nova" w:cs="Gill Sans"/>
          <w:i/>
          <w:color w:val="434343"/>
          <w:shd w:val="clear" w:color="auto" w:fill="EFEFEF"/>
        </w:rPr>
        <w:t>.]</w:t>
      </w:r>
    </w:p>
    <w:p w14:paraId="263DF876" w14:textId="2F0C6EAF" w:rsidR="003C52E9" w:rsidRPr="007C3465" w:rsidRDefault="000A3025">
      <w:pPr>
        <w:numPr>
          <w:ilvl w:val="0"/>
          <w:numId w:val="1"/>
        </w:numPr>
        <w:pBdr>
          <w:top w:val="nil"/>
          <w:left w:val="nil"/>
          <w:bottom w:val="nil"/>
          <w:right w:val="nil"/>
          <w:between w:val="nil"/>
        </w:pBdr>
        <w:spacing w:after="0" w:line="240" w:lineRule="auto"/>
        <w:rPr>
          <w:rFonts w:ascii="Gill Sans Nova" w:hAnsi="Gill Sans Nova"/>
          <w:b/>
        </w:rPr>
      </w:pPr>
      <w:r w:rsidRPr="007C3465">
        <w:rPr>
          <w:rFonts w:ascii="Gill Sans Nova" w:eastAsia="Gill Sans" w:hAnsi="Gill Sans Nova" w:cs="Gill Sans"/>
          <w:b/>
          <w:color w:val="434343"/>
        </w:rPr>
        <w:t>Review of Draft Report</w:t>
      </w:r>
      <w:r w:rsidRPr="007C3465">
        <w:rPr>
          <w:rFonts w:ascii="Gill Sans Nova" w:eastAsia="Gill Sans" w:hAnsi="Gill Sans Nova" w:cs="Gill Sans"/>
          <w:color w:val="434343"/>
        </w:rPr>
        <w:t xml:space="preserve">: The draft </w:t>
      </w:r>
      <w:r w:rsidR="00667125" w:rsidRPr="007C3465">
        <w:rPr>
          <w:rFonts w:ascii="Gill Sans Nova" w:eastAsia="Gill Sans" w:hAnsi="Gill Sans Nova" w:cs="Gill Sans"/>
          <w:color w:val="434343"/>
        </w:rPr>
        <w:t xml:space="preserve">gender analysis </w:t>
      </w:r>
      <w:r w:rsidRPr="007C3465">
        <w:rPr>
          <w:rFonts w:ascii="Gill Sans Nova" w:eastAsia="Gill Sans" w:hAnsi="Gill Sans Nova" w:cs="Gill Sans"/>
          <w:color w:val="434343"/>
        </w:rPr>
        <w:t xml:space="preserve">report will be reviewed </w:t>
      </w:r>
      <w:r w:rsidRPr="00105178">
        <w:rPr>
          <w:rFonts w:ascii="Gill Sans Nova" w:eastAsia="Gill Sans" w:hAnsi="Gill Sans Nova" w:cs="Gill Sans"/>
          <w:iCs/>
          <w:color w:val="434343"/>
          <w:shd w:val="clear" w:color="auto" w:fill="EFEFEF"/>
        </w:rPr>
        <w:t>by Steering Committee members, relevant partners, and the project Agreement Officer’s Representative/Contracting Officer’s Representative.</w:t>
      </w:r>
      <w:r w:rsidRPr="007C3465">
        <w:rPr>
          <w:rFonts w:ascii="Gill Sans Nova" w:eastAsia="Gill Sans" w:hAnsi="Gill Sans Nova" w:cs="Gill Sans"/>
          <w:i/>
          <w:color w:val="434343"/>
        </w:rPr>
        <w:t xml:space="preserve"> </w:t>
      </w:r>
      <w:r w:rsidRPr="00105178">
        <w:rPr>
          <w:rFonts w:ascii="Gill Sans Nova" w:eastAsia="Gill Sans" w:hAnsi="Gill Sans Nova" w:cs="Gill Sans"/>
          <w:i/>
          <w:color w:val="434343"/>
          <w:shd w:val="clear" w:color="auto" w:fill="EFEFEF"/>
        </w:rPr>
        <w:t>[</w:t>
      </w:r>
      <w:r w:rsidR="00D823A4" w:rsidRPr="00105178">
        <w:rPr>
          <w:rFonts w:ascii="Gill Sans Nova" w:eastAsia="Gill Sans" w:hAnsi="Gill Sans Nova" w:cs="Gill Sans"/>
          <w:i/>
          <w:color w:val="434343"/>
          <w:shd w:val="clear" w:color="auto" w:fill="EFEFEF"/>
        </w:rPr>
        <w:t>Adjust</w:t>
      </w:r>
      <w:r w:rsidRPr="00105178">
        <w:rPr>
          <w:rFonts w:ascii="Gill Sans Nova" w:eastAsia="Gill Sans" w:hAnsi="Gill Sans Nova" w:cs="Gill Sans"/>
          <w:i/>
          <w:color w:val="434343"/>
          <w:shd w:val="clear" w:color="auto" w:fill="EFEFEF"/>
        </w:rPr>
        <w:t xml:space="preserve"> </w:t>
      </w:r>
      <w:r w:rsidR="00D823A4" w:rsidRPr="00105178">
        <w:rPr>
          <w:rFonts w:ascii="Gill Sans Nova" w:eastAsia="Gill Sans" w:hAnsi="Gill Sans Nova" w:cs="Gill Sans"/>
          <w:i/>
          <w:color w:val="434343"/>
          <w:shd w:val="clear" w:color="auto" w:fill="EFEFEF"/>
        </w:rPr>
        <w:t xml:space="preserve">reviewers </w:t>
      </w:r>
      <w:r w:rsidRPr="00105178">
        <w:rPr>
          <w:rFonts w:ascii="Gill Sans Nova" w:eastAsia="Gill Sans" w:hAnsi="Gill Sans Nova" w:cs="Gill Sans"/>
          <w:i/>
          <w:color w:val="434343"/>
          <w:shd w:val="clear" w:color="auto" w:fill="EFEFEF"/>
        </w:rPr>
        <w:t>as applicable.]</w:t>
      </w:r>
    </w:p>
    <w:p w14:paraId="3271898E" w14:textId="77777777" w:rsidR="003C52E9" w:rsidRPr="007C3465" w:rsidRDefault="000A3025">
      <w:pPr>
        <w:numPr>
          <w:ilvl w:val="0"/>
          <w:numId w:val="1"/>
        </w:numPr>
        <w:pBdr>
          <w:top w:val="nil"/>
          <w:left w:val="nil"/>
          <w:bottom w:val="nil"/>
          <w:right w:val="nil"/>
          <w:between w:val="nil"/>
        </w:pBdr>
        <w:spacing w:after="0" w:line="240" w:lineRule="auto"/>
        <w:rPr>
          <w:rFonts w:ascii="Gill Sans Nova" w:hAnsi="Gill Sans Nova"/>
          <w:b/>
        </w:rPr>
      </w:pPr>
      <w:r w:rsidRPr="007C3465">
        <w:rPr>
          <w:rFonts w:ascii="Gill Sans Nova" w:eastAsia="Gill Sans" w:hAnsi="Gill Sans Nova" w:cs="Gill Sans"/>
          <w:b/>
          <w:color w:val="434343"/>
        </w:rPr>
        <w:t>Finalization of Findings and Recommendations</w:t>
      </w:r>
      <w:r w:rsidRPr="007C3465">
        <w:rPr>
          <w:rFonts w:ascii="Gill Sans Nova" w:eastAsia="Gill Sans" w:hAnsi="Gill Sans Nova" w:cs="Gill Sans"/>
          <w:color w:val="434343"/>
        </w:rPr>
        <w:t xml:space="preserve">: The final presentation of gender analysis findings and recommendations will be updated based on reviewers’ feedback. </w:t>
      </w:r>
    </w:p>
    <w:p w14:paraId="29BE8BC6" w14:textId="58F03041" w:rsidR="003C52E9" w:rsidRPr="00232075" w:rsidRDefault="000A3025" w:rsidP="00232075">
      <w:pPr>
        <w:numPr>
          <w:ilvl w:val="0"/>
          <w:numId w:val="1"/>
        </w:numPr>
        <w:pBdr>
          <w:top w:val="nil"/>
          <w:left w:val="nil"/>
          <w:bottom w:val="nil"/>
          <w:right w:val="nil"/>
          <w:between w:val="nil"/>
        </w:pBdr>
        <w:spacing w:after="0" w:line="240" w:lineRule="auto"/>
        <w:rPr>
          <w:rFonts w:ascii="Gill Sans Nova" w:eastAsia="Gill Sans" w:hAnsi="Gill Sans Nova" w:cs="Gill Sans"/>
          <w:color w:val="434343"/>
        </w:rPr>
      </w:pPr>
      <w:r w:rsidRPr="007C3465">
        <w:rPr>
          <w:rFonts w:ascii="Gill Sans Nova" w:eastAsia="Gill Sans" w:hAnsi="Gill Sans Nova" w:cs="Gill Sans"/>
          <w:b/>
          <w:color w:val="434343"/>
        </w:rPr>
        <w:t>Development of the Gender Equality Action Plan (GAP)</w:t>
      </w:r>
      <w:r w:rsidRPr="007C3465">
        <w:rPr>
          <w:rFonts w:ascii="Gill Sans Nova" w:eastAsia="Gill Sans" w:hAnsi="Gill Sans Nova" w:cs="Gill Sans"/>
          <w:color w:val="434343"/>
        </w:rPr>
        <w:t>: The final gender analysis findings and recommendations will inform the development of the GAP, which outlines the gender gaps to be address</w:t>
      </w:r>
      <w:r w:rsidR="00667125" w:rsidRPr="007C3465">
        <w:rPr>
          <w:rFonts w:ascii="Gill Sans Nova" w:eastAsia="Gill Sans" w:hAnsi="Gill Sans Nova" w:cs="Gill Sans"/>
          <w:color w:val="434343"/>
        </w:rPr>
        <w:t>ed</w:t>
      </w:r>
      <w:r w:rsidRPr="007C3465">
        <w:rPr>
          <w:rFonts w:ascii="Gill Sans Nova" w:eastAsia="Gill Sans" w:hAnsi="Gill Sans Nova" w:cs="Gill Sans"/>
          <w:color w:val="434343"/>
        </w:rPr>
        <w:t xml:space="preserve">, actions to address the gaps, responsible person(s) for </w:t>
      </w:r>
      <w:r w:rsidR="00667125" w:rsidRPr="007C3465">
        <w:rPr>
          <w:rFonts w:ascii="Gill Sans Nova" w:eastAsia="Gill Sans" w:hAnsi="Gill Sans Nova" w:cs="Gill Sans"/>
          <w:color w:val="434343"/>
        </w:rPr>
        <w:t xml:space="preserve">each </w:t>
      </w:r>
      <w:r w:rsidRPr="007C3465">
        <w:rPr>
          <w:rFonts w:ascii="Gill Sans Nova" w:eastAsia="Gill Sans" w:hAnsi="Gill Sans Nova" w:cs="Gill Sans"/>
          <w:color w:val="434343"/>
        </w:rPr>
        <w:t xml:space="preserve">action; timeline; resources; indicators and targets; and key stakeholders. See </w:t>
      </w:r>
      <w:hyperlink r:id="rId12">
        <w:r w:rsidRPr="007C3465">
          <w:rPr>
            <w:rFonts w:ascii="Gill Sans Nova" w:eastAsia="Gill Sans" w:hAnsi="Gill Sans Nova" w:cs="Gill Sans"/>
            <w:color w:val="1155CC"/>
            <w:u w:val="single"/>
          </w:rPr>
          <w:t xml:space="preserve">Annex 3: USAID </w:t>
        </w:r>
        <w:r w:rsidR="004241BD">
          <w:rPr>
            <w:rFonts w:ascii="Gill Sans Nova" w:eastAsia="Gill Sans" w:hAnsi="Gill Sans Nova" w:cs="Gill Sans"/>
            <w:color w:val="1155CC"/>
            <w:u w:val="single"/>
          </w:rPr>
          <w:t>Post-Award</w:t>
        </w:r>
        <w:r w:rsidRPr="007C3465">
          <w:rPr>
            <w:rFonts w:ascii="Gill Sans Nova" w:eastAsia="Gill Sans" w:hAnsi="Gill Sans Nova" w:cs="Gill Sans"/>
            <w:color w:val="1155CC"/>
            <w:u w:val="single"/>
          </w:rPr>
          <w:t xml:space="preserve"> Gender Equality Action Plan Guidance for Implementing Partners</w:t>
        </w:r>
      </w:hyperlink>
      <w:r w:rsidRPr="007C3465">
        <w:rPr>
          <w:rFonts w:ascii="Gill Sans Nova" w:eastAsia="Gill Sans" w:hAnsi="Gill Sans Nova" w:cs="Gill Sans"/>
          <w:color w:val="434343"/>
        </w:rPr>
        <w:t>.</w:t>
      </w:r>
    </w:p>
    <w:p w14:paraId="0E04F87C" w14:textId="77777777" w:rsidR="003C52E9" w:rsidRPr="007C3465" w:rsidRDefault="000A3025">
      <w:pPr>
        <w:spacing w:before="240" w:line="240" w:lineRule="auto"/>
        <w:jc w:val="both"/>
        <w:rPr>
          <w:rFonts w:ascii="Gill Sans Nova" w:eastAsia="Gill Sans" w:hAnsi="Gill Sans Nova" w:cs="Gill Sans"/>
          <w:b/>
          <w:color w:val="C00000"/>
        </w:rPr>
      </w:pPr>
      <w:r w:rsidRPr="007C3465">
        <w:rPr>
          <w:rFonts w:ascii="Gill Sans Nova" w:eastAsia="Gill Sans" w:hAnsi="Gill Sans Nova" w:cs="Gill Sans"/>
          <w:b/>
          <w:color w:val="C00000"/>
        </w:rPr>
        <w:t>5. FINAL PRODUCT</w:t>
      </w:r>
    </w:p>
    <w:p w14:paraId="4F29E67B" w14:textId="18F98781" w:rsidR="003C52E9" w:rsidRPr="00C62BE3" w:rsidRDefault="000A3025" w:rsidP="00C62BE3">
      <w:pPr>
        <w:spacing w:after="200" w:line="240" w:lineRule="auto"/>
        <w:rPr>
          <w:rFonts w:ascii="Gill Sans Nova" w:eastAsia="Gill Sans" w:hAnsi="Gill Sans Nova" w:cs="Gill Sans"/>
          <w:sz w:val="24"/>
          <w:szCs w:val="24"/>
          <w:shd w:val="clear" w:color="auto" w:fill="F3F3F3"/>
        </w:rPr>
      </w:pPr>
      <w:r w:rsidRPr="007C3465">
        <w:rPr>
          <w:rFonts w:ascii="Gill Sans Nova" w:eastAsia="Gill Sans" w:hAnsi="Gill Sans Nova" w:cs="Gill Sans"/>
          <w:i/>
          <w:color w:val="434343"/>
          <w:shd w:val="clear" w:color="auto" w:fill="F3F3F3"/>
        </w:rPr>
        <w:t>[</w:t>
      </w:r>
      <w:r w:rsidRPr="007C3465">
        <w:rPr>
          <w:rFonts w:ascii="Gill Sans Nova" w:eastAsia="Gill Sans" w:hAnsi="Gill Sans Nova" w:cs="Gill Sans"/>
          <w:b/>
          <w:i/>
          <w:color w:val="434343"/>
          <w:shd w:val="clear" w:color="auto" w:fill="F3F3F3"/>
        </w:rPr>
        <w:t>Guidance</w:t>
      </w:r>
      <w:r w:rsidRPr="007C3465">
        <w:rPr>
          <w:rFonts w:ascii="Gill Sans Nova" w:eastAsia="Gill Sans" w:hAnsi="Gill Sans Nova" w:cs="Gill Sans"/>
          <w:i/>
          <w:color w:val="434343"/>
          <w:shd w:val="clear" w:color="auto" w:fill="F3F3F3"/>
        </w:rPr>
        <w:t>: This section should provide specifications for the gender analysis report</w:t>
      </w:r>
      <w:r w:rsidR="006F05B2" w:rsidRPr="007C3465">
        <w:rPr>
          <w:rFonts w:ascii="Gill Sans Nova" w:eastAsia="Gill Sans" w:hAnsi="Gill Sans Nova" w:cs="Gill Sans"/>
          <w:i/>
          <w:color w:val="434343"/>
          <w:shd w:val="clear" w:color="auto" w:fill="F3F3F3"/>
        </w:rPr>
        <w:t>’s</w:t>
      </w:r>
      <w:r w:rsidRPr="007C3465">
        <w:rPr>
          <w:rFonts w:ascii="Gill Sans Nova" w:eastAsia="Gill Sans" w:hAnsi="Gill Sans Nova" w:cs="Gill Sans"/>
          <w:i/>
          <w:color w:val="434343"/>
          <w:shd w:val="clear" w:color="auto" w:fill="F3F3F3"/>
        </w:rPr>
        <w:t xml:space="preserve"> format</w:t>
      </w:r>
      <w:r w:rsidR="006F05B2" w:rsidRPr="007C3465">
        <w:rPr>
          <w:rFonts w:ascii="Gill Sans Nova" w:eastAsia="Gill Sans" w:hAnsi="Gill Sans Nova" w:cs="Gill Sans"/>
          <w:i/>
          <w:color w:val="434343"/>
          <w:shd w:val="clear" w:color="auto" w:fill="F3F3F3"/>
        </w:rPr>
        <w:t xml:space="preserve"> and organization</w:t>
      </w:r>
      <w:r w:rsidRPr="007C3465">
        <w:rPr>
          <w:rFonts w:ascii="Gill Sans Nova" w:eastAsia="Gill Sans" w:hAnsi="Gill Sans Nova" w:cs="Gill Sans"/>
          <w:i/>
          <w:color w:val="434343"/>
          <w:shd w:val="clear" w:color="auto" w:fill="F3F3F3"/>
        </w:rPr>
        <w:t xml:space="preserve">, </w:t>
      </w:r>
      <w:r w:rsidR="006F05B2" w:rsidRPr="007C3465">
        <w:rPr>
          <w:rFonts w:ascii="Gill Sans Nova" w:eastAsia="Gill Sans" w:hAnsi="Gill Sans Nova" w:cs="Gill Sans"/>
          <w:i/>
          <w:color w:val="434343"/>
          <w:shd w:val="clear" w:color="auto" w:fill="F3F3F3"/>
        </w:rPr>
        <w:t xml:space="preserve">as well as </w:t>
      </w:r>
      <w:r w:rsidRPr="007C3465">
        <w:rPr>
          <w:rFonts w:ascii="Gill Sans Nova" w:eastAsia="Gill Sans" w:hAnsi="Gill Sans Nova" w:cs="Gill Sans"/>
          <w:i/>
          <w:color w:val="434343"/>
          <w:shd w:val="clear" w:color="auto" w:fill="F3F3F3"/>
        </w:rPr>
        <w:t xml:space="preserve">any supplemental final products. See </w:t>
      </w:r>
      <w:hyperlink r:id="rId13">
        <w:r w:rsidRPr="007C3465">
          <w:rPr>
            <w:rFonts w:ascii="Gill Sans Nova" w:eastAsia="Gill Sans" w:hAnsi="Gill Sans Nova" w:cs="Gill Sans"/>
            <w:i/>
            <w:color w:val="1155CC"/>
            <w:u w:val="single"/>
            <w:shd w:val="clear" w:color="auto" w:fill="F3F3F3"/>
          </w:rPr>
          <w:t>Annex 1: USAID Post-Award Gender Analysis Template</w:t>
        </w:r>
      </w:hyperlink>
      <w:r w:rsidRPr="007C3465">
        <w:rPr>
          <w:rFonts w:ascii="Gill Sans Nova" w:eastAsia="Gill Sans" w:hAnsi="Gill Sans Nova" w:cs="Gill Sans"/>
          <w:i/>
          <w:color w:val="434343"/>
          <w:shd w:val="clear" w:color="auto" w:fill="F3F3F3"/>
        </w:rPr>
        <w:t xml:space="preserve"> for a simplified presentation of findings and results</w:t>
      </w:r>
      <w:r w:rsidR="006F05B2" w:rsidRPr="007C3465">
        <w:rPr>
          <w:rFonts w:ascii="Gill Sans Nova" w:eastAsia="Gill Sans" w:hAnsi="Gill Sans Nova" w:cs="Gill Sans"/>
          <w:i/>
          <w:color w:val="434343"/>
          <w:shd w:val="clear" w:color="auto" w:fill="F3F3F3"/>
        </w:rPr>
        <w:t>,</w:t>
      </w:r>
      <w:r w:rsidRPr="007C3465">
        <w:rPr>
          <w:rFonts w:ascii="Gill Sans Nova" w:eastAsia="Gill Sans" w:hAnsi="Gill Sans Nova" w:cs="Gill Sans"/>
          <w:i/>
          <w:color w:val="434343"/>
          <w:shd w:val="clear" w:color="auto" w:fill="F3F3F3"/>
        </w:rPr>
        <w:t xml:space="preserve"> and </w:t>
      </w:r>
      <w:hyperlink r:id="rId14">
        <w:r w:rsidRPr="007C3465">
          <w:rPr>
            <w:rFonts w:ascii="Gill Sans Nova" w:eastAsia="Gill Sans" w:hAnsi="Gill Sans Nova" w:cs="Gill Sans"/>
            <w:i/>
            <w:color w:val="1155CC"/>
            <w:u w:val="single"/>
            <w:shd w:val="clear" w:color="auto" w:fill="F3F3F3"/>
          </w:rPr>
          <w:t>Annex 2: USAID Post-Award Gender Analysis Formatted as a Report</w:t>
        </w:r>
      </w:hyperlink>
      <w:r w:rsidRPr="007C3465">
        <w:rPr>
          <w:rFonts w:ascii="Gill Sans Nova" w:eastAsia="Gill Sans" w:hAnsi="Gill Sans Nova" w:cs="Gill Sans"/>
          <w:i/>
          <w:color w:val="434343"/>
          <w:shd w:val="clear" w:color="auto" w:fill="F3F3F3"/>
        </w:rPr>
        <w:t>. Adapt this section based on the template used.]</w:t>
      </w:r>
    </w:p>
    <w:p w14:paraId="157BDA46" w14:textId="77777777" w:rsidR="003C52E9" w:rsidRPr="007C3465" w:rsidRDefault="000A3025">
      <w:pPr>
        <w:numPr>
          <w:ilvl w:val="0"/>
          <w:numId w:val="1"/>
        </w:numPr>
        <w:spacing w:after="0" w:line="240" w:lineRule="auto"/>
        <w:rPr>
          <w:rFonts w:ascii="Gill Sans Nova" w:hAnsi="Gill Sans Nova"/>
          <w:b/>
        </w:rPr>
      </w:pPr>
      <w:r w:rsidRPr="007C3465">
        <w:rPr>
          <w:rFonts w:ascii="Gill Sans Nova" w:eastAsia="Gill Sans" w:hAnsi="Gill Sans Nova" w:cs="Gill Sans"/>
          <w:b/>
          <w:color w:val="434343"/>
        </w:rPr>
        <w:t>Page Length</w:t>
      </w:r>
      <w:r w:rsidRPr="007C3465">
        <w:rPr>
          <w:rFonts w:ascii="Gill Sans Nova" w:eastAsia="Gill Sans" w:hAnsi="Gill Sans Nova" w:cs="Gill Sans"/>
          <w:color w:val="434343"/>
        </w:rPr>
        <w:t xml:space="preserve">: The report will be up to 15 pages (excluding annexes). </w:t>
      </w:r>
      <w:r w:rsidRPr="007C3465">
        <w:rPr>
          <w:rFonts w:ascii="Gill Sans Nova" w:eastAsia="Gill Sans" w:hAnsi="Gill Sans Nova" w:cs="Gill Sans"/>
          <w:i/>
          <w:color w:val="434343"/>
          <w:shd w:val="clear" w:color="auto" w:fill="EFEFEF"/>
        </w:rPr>
        <w:t>[The maximum suggested length is 15 pages.]</w:t>
      </w:r>
    </w:p>
    <w:p w14:paraId="4B715DE3" w14:textId="77777777" w:rsidR="003C52E9" w:rsidRPr="007C3465" w:rsidRDefault="000A3025">
      <w:pPr>
        <w:numPr>
          <w:ilvl w:val="0"/>
          <w:numId w:val="1"/>
        </w:numPr>
        <w:spacing w:after="0" w:line="240" w:lineRule="auto"/>
        <w:rPr>
          <w:rFonts w:ascii="Gill Sans Nova" w:hAnsi="Gill Sans Nova"/>
        </w:rPr>
      </w:pPr>
      <w:r w:rsidRPr="007C3465">
        <w:rPr>
          <w:rFonts w:ascii="Gill Sans Nova" w:eastAsia="Gill Sans" w:hAnsi="Gill Sans Nova" w:cs="Gill Sans"/>
          <w:color w:val="434343"/>
          <w:u w:val="single"/>
        </w:rPr>
        <w:t>Required content (optional)</w:t>
      </w:r>
      <w:r w:rsidRPr="007C3465">
        <w:rPr>
          <w:rFonts w:ascii="Gill Sans Nova" w:eastAsia="Gill Sans" w:hAnsi="Gill Sans Nova" w:cs="Gill Sans"/>
          <w:color w:val="434343"/>
        </w:rPr>
        <w:t xml:space="preserve">: The report should include: </w:t>
      </w:r>
    </w:p>
    <w:p w14:paraId="572B989E" w14:textId="77777777" w:rsidR="003C52E9" w:rsidRPr="007C3465" w:rsidRDefault="000A3025">
      <w:pPr>
        <w:numPr>
          <w:ilvl w:val="1"/>
          <w:numId w:val="1"/>
        </w:numPr>
        <w:spacing w:after="0" w:line="240" w:lineRule="auto"/>
        <w:rPr>
          <w:rFonts w:ascii="Gill Sans Nova" w:hAnsi="Gill Sans Nova"/>
        </w:rPr>
      </w:pPr>
      <w:r w:rsidRPr="007C3465">
        <w:rPr>
          <w:rFonts w:ascii="Gill Sans Nova" w:eastAsia="Gill Sans" w:hAnsi="Gill Sans Nova" w:cs="Gill Sans"/>
          <w:color w:val="434343"/>
        </w:rPr>
        <w:t>A succinct executive summary</w:t>
      </w:r>
    </w:p>
    <w:p w14:paraId="3E8AC65B" w14:textId="399FB675" w:rsidR="003C52E9" w:rsidRPr="007C3465" w:rsidRDefault="000A3025">
      <w:pPr>
        <w:numPr>
          <w:ilvl w:val="1"/>
          <w:numId w:val="1"/>
        </w:numPr>
        <w:spacing w:after="0" w:line="240" w:lineRule="auto"/>
        <w:rPr>
          <w:rFonts w:ascii="Gill Sans Nova" w:hAnsi="Gill Sans Nova"/>
        </w:rPr>
      </w:pPr>
      <w:r w:rsidRPr="007C3465">
        <w:rPr>
          <w:rFonts w:ascii="Gill Sans Nova" w:eastAsia="Gill Sans" w:hAnsi="Gill Sans Nova" w:cs="Gill Sans"/>
          <w:color w:val="434343"/>
        </w:rPr>
        <w:t xml:space="preserve">Overview of methodology, </w:t>
      </w:r>
      <w:r w:rsidR="009C11F5" w:rsidRPr="007C3465">
        <w:rPr>
          <w:rFonts w:ascii="Gill Sans Nova" w:eastAsia="Gill Sans" w:hAnsi="Gill Sans Nova" w:cs="Gill Sans"/>
          <w:color w:val="434343"/>
        </w:rPr>
        <w:t>noting any</w:t>
      </w:r>
      <w:r w:rsidR="006F05B2" w:rsidRPr="007C3465">
        <w:rPr>
          <w:rFonts w:ascii="Gill Sans Nova" w:eastAsia="Gill Sans" w:hAnsi="Gill Sans Nova" w:cs="Gill Sans"/>
          <w:color w:val="434343"/>
        </w:rPr>
        <w:t xml:space="preserve"> </w:t>
      </w:r>
      <w:r w:rsidRPr="007C3465">
        <w:rPr>
          <w:rFonts w:ascii="Gill Sans Nova" w:eastAsia="Gill Sans" w:hAnsi="Gill Sans Nova" w:cs="Gill Sans"/>
          <w:color w:val="434343"/>
        </w:rPr>
        <w:t xml:space="preserve">limitations. </w:t>
      </w:r>
    </w:p>
    <w:p w14:paraId="6CE86C8B" w14:textId="77777777" w:rsidR="003C52E9" w:rsidRPr="007C3465" w:rsidRDefault="000A3025">
      <w:pPr>
        <w:numPr>
          <w:ilvl w:val="1"/>
          <w:numId w:val="1"/>
        </w:numPr>
        <w:spacing w:after="0" w:line="240" w:lineRule="auto"/>
        <w:rPr>
          <w:rFonts w:ascii="Gill Sans Nova" w:hAnsi="Gill Sans Nova"/>
        </w:rPr>
      </w:pPr>
      <w:r w:rsidRPr="007C3465">
        <w:rPr>
          <w:rFonts w:ascii="Gill Sans Nova" w:eastAsia="Gill Sans" w:hAnsi="Gill Sans Nova" w:cs="Gill Sans"/>
          <w:color w:val="434343"/>
        </w:rPr>
        <w:t>Key data disaggregated by sex, age, ethnicity, sexual orientation, gender identity, and other identities or categories, as available. Data should be presented in easy-to-read formats that can be easily extracted, such as tables, graphs, and charts.</w:t>
      </w:r>
    </w:p>
    <w:p w14:paraId="29F79B27" w14:textId="77777777" w:rsidR="009C11F5" w:rsidRPr="007C3465" w:rsidRDefault="000A3025" w:rsidP="009C11F5">
      <w:pPr>
        <w:numPr>
          <w:ilvl w:val="1"/>
          <w:numId w:val="1"/>
        </w:numPr>
        <w:spacing w:after="0" w:line="240" w:lineRule="auto"/>
        <w:rPr>
          <w:rFonts w:ascii="Gill Sans Nova" w:hAnsi="Gill Sans Nova"/>
        </w:rPr>
      </w:pPr>
      <w:r w:rsidRPr="007C3465">
        <w:rPr>
          <w:rFonts w:ascii="Gill Sans Nova" w:eastAsia="Gill Sans" w:hAnsi="Gill Sans Nova" w:cs="Gill Sans"/>
          <w:color w:val="434343"/>
        </w:rPr>
        <w:t xml:space="preserve">Findings and recommendations, organized by the gender analysis analytical framework. </w:t>
      </w:r>
      <w:r w:rsidRPr="007C3465">
        <w:rPr>
          <w:rFonts w:ascii="Gill Sans Nova" w:eastAsia="Gill Sans" w:hAnsi="Gill Sans Nova" w:cs="Gill Sans"/>
          <w:i/>
          <w:color w:val="434343"/>
          <w:shd w:val="clear" w:color="auto" w:fill="EFEFEF"/>
        </w:rPr>
        <w:t>[</w:t>
      </w:r>
      <w:r w:rsidRPr="007C3465">
        <w:rPr>
          <w:rFonts w:ascii="Gill Sans Nova" w:eastAsia="Gill Sans" w:hAnsi="Gill Sans Nova" w:cs="Gill Sans"/>
          <w:b/>
          <w:i/>
          <w:color w:val="434343"/>
          <w:shd w:val="clear" w:color="auto" w:fill="EFEFEF"/>
        </w:rPr>
        <w:t>Tip</w:t>
      </w:r>
      <w:r w:rsidRPr="007C3465">
        <w:rPr>
          <w:rFonts w:ascii="Gill Sans Nova" w:eastAsia="Gill Sans" w:hAnsi="Gill Sans Nova" w:cs="Gill Sans"/>
          <w:i/>
          <w:color w:val="434343"/>
          <w:shd w:val="clear" w:color="auto" w:fill="EFEFEF"/>
        </w:rPr>
        <w:t>: Organize the report using the analytical framework that aligns with the structure of the project design, such as by sectors, components, objectives, or intermediary results. Organizing by gender analysis domain is discouraged, as it may require further work to incorporate within the appropriate sections of the solicitation.]</w:t>
      </w:r>
    </w:p>
    <w:p w14:paraId="28E3630E" w14:textId="73773DD4" w:rsidR="003C52E9" w:rsidRPr="007C3465" w:rsidRDefault="009C11F5" w:rsidP="009C11F5">
      <w:pPr>
        <w:numPr>
          <w:ilvl w:val="1"/>
          <w:numId w:val="1"/>
        </w:numPr>
        <w:spacing w:after="0" w:line="240" w:lineRule="auto"/>
        <w:rPr>
          <w:rFonts w:ascii="Gill Sans Nova" w:hAnsi="Gill Sans Nova"/>
        </w:rPr>
      </w:pPr>
      <w:r w:rsidRPr="007C3465">
        <w:rPr>
          <w:rFonts w:ascii="Gill Sans Nova" w:eastAsia="Gill Sans" w:hAnsi="Gill Sans Nova" w:cs="Gill Sans"/>
          <w:color w:val="434343"/>
        </w:rPr>
        <w:t>A</w:t>
      </w:r>
      <w:r w:rsidR="000A3025" w:rsidRPr="007C3465">
        <w:rPr>
          <w:rFonts w:ascii="Gill Sans Nova" w:eastAsia="Gill Sans" w:hAnsi="Gill Sans Nova" w:cs="Gill Sans"/>
          <w:color w:val="434343"/>
        </w:rPr>
        <w:t xml:space="preserve">dditional content </w:t>
      </w:r>
      <w:r w:rsidR="00572AC0" w:rsidRPr="007C3465">
        <w:rPr>
          <w:rFonts w:ascii="Gill Sans Nova" w:eastAsia="Gill Sans" w:hAnsi="Gill Sans Nova" w:cs="Gill Sans"/>
          <w:color w:val="434343"/>
        </w:rPr>
        <w:t xml:space="preserve">may </w:t>
      </w:r>
      <w:r w:rsidR="000A3025" w:rsidRPr="007C3465">
        <w:rPr>
          <w:rFonts w:ascii="Gill Sans Nova" w:eastAsia="Gill Sans" w:hAnsi="Gill Sans Nova" w:cs="Gill Sans"/>
          <w:color w:val="434343"/>
        </w:rPr>
        <w:t>include:</w:t>
      </w:r>
    </w:p>
    <w:p w14:paraId="365BE68E" w14:textId="77777777" w:rsidR="003C52E9" w:rsidRPr="007C3465" w:rsidRDefault="000A3025">
      <w:pPr>
        <w:numPr>
          <w:ilvl w:val="2"/>
          <w:numId w:val="1"/>
        </w:numPr>
        <w:spacing w:after="0" w:line="240" w:lineRule="auto"/>
        <w:rPr>
          <w:rFonts w:ascii="Gill Sans Nova" w:hAnsi="Gill Sans Nova"/>
          <w:color w:val="434343"/>
        </w:rPr>
      </w:pPr>
      <w:r w:rsidRPr="007C3465">
        <w:rPr>
          <w:rFonts w:ascii="Gill Sans Nova" w:eastAsia="Gill Sans" w:hAnsi="Gill Sans Nova" w:cs="Gill Sans"/>
          <w:color w:val="434343"/>
        </w:rPr>
        <w:t>Proposed questions to be examined in a gender analysis developed by the implementing partner post-award</w:t>
      </w:r>
    </w:p>
    <w:p w14:paraId="7EA8A096" w14:textId="77777777" w:rsidR="003C52E9" w:rsidRPr="007C3465" w:rsidRDefault="000A3025">
      <w:pPr>
        <w:numPr>
          <w:ilvl w:val="2"/>
          <w:numId w:val="1"/>
        </w:numPr>
        <w:spacing w:after="0" w:line="240" w:lineRule="auto"/>
        <w:rPr>
          <w:rFonts w:ascii="Gill Sans Nova" w:hAnsi="Gill Sans Nova"/>
          <w:color w:val="434343"/>
        </w:rPr>
      </w:pPr>
      <w:r w:rsidRPr="007C3465">
        <w:rPr>
          <w:rFonts w:ascii="Gill Sans Nova" w:eastAsia="Gill Sans" w:hAnsi="Gill Sans Nova" w:cs="Gill Sans"/>
          <w:color w:val="434343"/>
        </w:rPr>
        <w:t>Recommended gender indicators</w:t>
      </w:r>
    </w:p>
    <w:p w14:paraId="262593E1" w14:textId="0328EC7A" w:rsidR="003C52E9" w:rsidRPr="007C3465" w:rsidRDefault="000A3025">
      <w:pPr>
        <w:numPr>
          <w:ilvl w:val="2"/>
          <w:numId w:val="1"/>
        </w:numPr>
        <w:spacing w:after="0" w:line="240" w:lineRule="auto"/>
        <w:rPr>
          <w:rFonts w:ascii="Gill Sans Nova" w:hAnsi="Gill Sans Nova"/>
          <w:color w:val="434343"/>
        </w:rPr>
      </w:pPr>
      <w:r w:rsidRPr="007C3465">
        <w:rPr>
          <w:rFonts w:ascii="Gill Sans Nova" w:eastAsia="Gill Sans" w:hAnsi="Gill Sans Nova" w:cs="Gill Sans"/>
          <w:color w:val="434343"/>
        </w:rPr>
        <w:t>Questions to support project learning agendas</w:t>
      </w:r>
    </w:p>
    <w:p w14:paraId="0AA6DC1C" w14:textId="77777777" w:rsidR="003C52E9" w:rsidRPr="007C3465" w:rsidRDefault="000A3025">
      <w:pPr>
        <w:numPr>
          <w:ilvl w:val="1"/>
          <w:numId w:val="1"/>
        </w:numPr>
        <w:spacing w:after="0" w:line="240" w:lineRule="auto"/>
        <w:rPr>
          <w:rFonts w:ascii="Gill Sans Nova" w:hAnsi="Gill Sans Nova"/>
        </w:rPr>
      </w:pPr>
      <w:r w:rsidRPr="007C3465">
        <w:rPr>
          <w:rFonts w:ascii="Gill Sans Nova" w:eastAsia="Gill Sans" w:hAnsi="Gill Sans Nova" w:cs="Gill Sans"/>
          <w:color w:val="434343"/>
        </w:rPr>
        <w:t>Annex of Consulted Resources</w:t>
      </w:r>
    </w:p>
    <w:p w14:paraId="3E56C895" w14:textId="5132C674" w:rsidR="003C52E9" w:rsidRPr="007C3465" w:rsidRDefault="000A3025">
      <w:pPr>
        <w:numPr>
          <w:ilvl w:val="0"/>
          <w:numId w:val="1"/>
        </w:numPr>
        <w:spacing w:after="0" w:line="240" w:lineRule="auto"/>
        <w:rPr>
          <w:rFonts w:ascii="Gill Sans Nova" w:hAnsi="Gill Sans Nova"/>
        </w:rPr>
      </w:pPr>
      <w:r w:rsidRPr="007C3465">
        <w:rPr>
          <w:rFonts w:ascii="Gill Sans Nova" w:eastAsia="Gill Sans" w:hAnsi="Gill Sans Nova" w:cs="Gill Sans"/>
          <w:b/>
          <w:color w:val="434343"/>
        </w:rPr>
        <w:t>Supplemental Final Products (optional)</w:t>
      </w:r>
      <w:r w:rsidRPr="007C3465">
        <w:rPr>
          <w:rFonts w:ascii="Gill Sans Nova" w:eastAsia="Gill Sans" w:hAnsi="Gill Sans Nova" w:cs="Gill Sans"/>
          <w:color w:val="434343"/>
        </w:rPr>
        <w:t xml:space="preserve">: </w:t>
      </w:r>
      <w:r w:rsidRPr="007C3465">
        <w:rPr>
          <w:rFonts w:ascii="Gill Sans Nova" w:eastAsia="Gill Sans" w:hAnsi="Gill Sans Nova" w:cs="Gill Sans"/>
          <w:i/>
          <w:color w:val="434343"/>
          <w:shd w:val="clear" w:color="auto" w:fill="EFEFEF"/>
        </w:rPr>
        <w:t xml:space="preserve">[Consider any supplemental final products that would facilitate the uptake of findings. Illustrative examples are provided below. This section may be helpful </w:t>
      </w:r>
      <w:r w:rsidR="00572AC0" w:rsidRPr="007C3465">
        <w:rPr>
          <w:rFonts w:ascii="Gill Sans Nova" w:eastAsia="Gill Sans" w:hAnsi="Gill Sans Nova" w:cs="Gill Sans"/>
          <w:i/>
          <w:color w:val="434343"/>
          <w:shd w:val="clear" w:color="auto" w:fill="EFEFEF"/>
        </w:rPr>
        <w:t xml:space="preserve">in drafting </w:t>
      </w:r>
      <w:r w:rsidRPr="007C3465">
        <w:rPr>
          <w:rFonts w:ascii="Gill Sans Nova" w:eastAsia="Gill Sans" w:hAnsi="Gill Sans Nova" w:cs="Gill Sans"/>
          <w:i/>
          <w:color w:val="434343"/>
          <w:shd w:val="clear" w:color="auto" w:fill="EFEFEF"/>
        </w:rPr>
        <w:t>SOWs for external consultants/contractors.]</w:t>
      </w:r>
    </w:p>
    <w:p w14:paraId="2259CEA1" w14:textId="30F522D7" w:rsidR="003C52E9" w:rsidRPr="007C3465" w:rsidRDefault="000A3025">
      <w:pPr>
        <w:numPr>
          <w:ilvl w:val="1"/>
          <w:numId w:val="1"/>
        </w:numPr>
        <w:spacing w:after="0" w:line="240" w:lineRule="auto"/>
        <w:rPr>
          <w:rFonts w:ascii="Gill Sans Nova" w:hAnsi="Gill Sans Nova"/>
        </w:rPr>
      </w:pPr>
      <w:r w:rsidRPr="007C3465">
        <w:rPr>
          <w:rFonts w:ascii="Gill Sans Nova" w:eastAsia="Gill Sans" w:hAnsi="Gill Sans Nova" w:cs="Gill Sans"/>
          <w:color w:val="434343"/>
        </w:rPr>
        <w:t>Summary slide deck of the report</w:t>
      </w:r>
      <w:r w:rsidR="00572AC0" w:rsidRPr="007C3465">
        <w:rPr>
          <w:rFonts w:ascii="Gill Sans Nova" w:eastAsia="Gill Sans" w:hAnsi="Gill Sans Nova" w:cs="Gill Sans"/>
          <w:color w:val="434343"/>
        </w:rPr>
        <w:t>,</w:t>
      </w:r>
      <w:r w:rsidRPr="007C3465">
        <w:rPr>
          <w:rFonts w:ascii="Gill Sans Nova" w:eastAsia="Gill Sans" w:hAnsi="Gill Sans Nova" w:cs="Gill Sans"/>
          <w:color w:val="434343"/>
        </w:rPr>
        <w:t xml:space="preserve"> to present findings and facilitate further discussions</w:t>
      </w:r>
    </w:p>
    <w:p w14:paraId="6A58A970" w14:textId="77777777" w:rsidR="003C52E9" w:rsidRPr="007C3465" w:rsidRDefault="000A3025">
      <w:pPr>
        <w:numPr>
          <w:ilvl w:val="1"/>
          <w:numId w:val="1"/>
        </w:numPr>
        <w:spacing w:after="0" w:line="240" w:lineRule="auto"/>
        <w:rPr>
          <w:rFonts w:ascii="Gill Sans Nova" w:hAnsi="Gill Sans Nova"/>
        </w:rPr>
      </w:pPr>
      <w:r w:rsidRPr="007C3465">
        <w:rPr>
          <w:rFonts w:ascii="Gill Sans Nova" w:eastAsia="Gill Sans" w:hAnsi="Gill Sans Nova" w:cs="Gill Sans"/>
          <w:color w:val="434343"/>
        </w:rPr>
        <w:t>Translation of the report into local language(s)</w:t>
      </w:r>
    </w:p>
    <w:p w14:paraId="66691B4E" w14:textId="77777777" w:rsidR="003C52E9" w:rsidRPr="007C3465" w:rsidRDefault="000A3025" w:rsidP="00C62BE3">
      <w:pPr>
        <w:spacing w:before="240" w:after="200" w:line="240" w:lineRule="auto"/>
        <w:jc w:val="both"/>
        <w:rPr>
          <w:rFonts w:ascii="Gill Sans Nova" w:eastAsia="Gill Sans" w:hAnsi="Gill Sans Nova" w:cs="Gill Sans"/>
          <w:b/>
          <w:color w:val="C00000"/>
        </w:rPr>
      </w:pPr>
      <w:r w:rsidRPr="007C3465">
        <w:rPr>
          <w:rFonts w:ascii="Gill Sans Nova" w:eastAsia="Gill Sans" w:hAnsi="Gill Sans Nova" w:cs="Gill Sans"/>
          <w:b/>
          <w:color w:val="C00000"/>
        </w:rPr>
        <w:lastRenderedPageBreak/>
        <w:t>6. TEAM COMPOSITION (Optional)</w:t>
      </w:r>
    </w:p>
    <w:p w14:paraId="42305401" w14:textId="446ED528" w:rsidR="003C52E9" w:rsidRPr="007C3465" w:rsidRDefault="000A3025" w:rsidP="00C62BE3">
      <w:pPr>
        <w:spacing w:after="200" w:line="240" w:lineRule="auto"/>
        <w:rPr>
          <w:rFonts w:ascii="Gill Sans Nova" w:eastAsia="Gill Sans" w:hAnsi="Gill Sans Nova" w:cs="Gill Sans"/>
          <w:color w:val="434343"/>
        </w:rPr>
      </w:pPr>
      <w:r w:rsidRPr="007C3465">
        <w:rPr>
          <w:rFonts w:ascii="Gill Sans Nova" w:eastAsia="Gill Sans" w:hAnsi="Gill Sans Nova" w:cs="Gill Sans"/>
          <w:color w:val="434343"/>
        </w:rPr>
        <w:t xml:space="preserve">The contractor will assemble a gender analysis team led by a team leader experienced in delivering gender analyses in compliance with ADS 205. The contractor must ensure a diverse team of different gender identities </w:t>
      </w:r>
      <w:r w:rsidR="00BC0B9D" w:rsidRPr="007C3465">
        <w:rPr>
          <w:rFonts w:ascii="Gill Sans Nova" w:eastAsia="Gill Sans" w:hAnsi="Gill Sans Nova" w:cs="Gill Sans"/>
          <w:color w:val="434343"/>
        </w:rPr>
        <w:t xml:space="preserve">that provides: </w:t>
      </w:r>
      <w:r w:rsidRPr="007C3465">
        <w:rPr>
          <w:rFonts w:ascii="Gill Sans Nova" w:eastAsia="Gill Sans" w:hAnsi="Gill Sans Nova" w:cs="Gill Sans"/>
          <w:color w:val="434343"/>
        </w:rPr>
        <w:t>sector-specific expertise</w:t>
      </w:r>
      <w:r w:rsidR="00BC0B9D" w:rsidRPr="007C3465">
        <w:rPr>
          <w:rFonts w:ascii="Gill Sans Nova" w:eastAsia="Gill Sans" w:hAnsi="Gill Sans Nova" w:cs="Gill Sans"/>
          <w:color w:val="434343"/>
        </w:rPr>
        <w:t>;</w:t>
      </w:r>
      <w:r w:rsidRPr="007C3465">
        <w:rPr>
          <w:rFonts w:ascii="Gill Sans Nova" w:eastAsia="Gill Sans" w:hAnsi="Gill Sans Nova" w:cs="Gill Sans"/>
          <w:color w:val="434343"/>
        </w:rPr>
        <w:t xml:space="preserve"> experience in qualitative data collection methods</w:t>
      </w:r>
      <w:r w:rsidR="00BC0B9D" w:rsidRPr="007C3465">
        <w:rPr>
          <w:rFonts w:ascii="Gill Sans Nova" w:eastAsia="Gill Sans" w:hAnsi="Gill Sans Nova" w:cs="Gill Sans"/>
          <w:color w:val="434343"/>
        </w:rPr>
        <w:t>;</w:t>
      </w:r>
      <w:r w:rsidRPr="007C3465">
        <w:rPr>
          <w:rFonts w:ascii="Gill Sans Nova" w:eastAsia="Gill Sans" w:hAnsi="Gill Sans Nova" w:cs="Gill Sans"/>
          <w:color w:val="434343"/>
        </w:rPr>
        <w:t xml:space="preserve"> relevant linguistic skills</w:t>
      </w:r>
      <w:r w:rsidR="00BC0B9D" w:rsidRPr="007C3465">
        <w:rPr>
          <w:rFonts w:ascii="Gill Sans Nova" w:eastAsia="Gill Sans" w:hAnsi="Gill Sans Nova" w:cs="Gill Sans"/>
          <w:color w:val="434343"/>
        </w:rPr>
        <w:t>;</w:t>
      </w:r>
      <w:r w:rsidRPr="007C3465">
        <w:rPr>
          <w:rFonts w:ascii="Gill Sans Nova" w:eastAsia="Gill Sans" w:hAnsi="Gill Sans Nova" w:cs="Gill Sans"/>
          <w:color w:val="434343"/>
        </w:rPr>
        <w:t xml:space="preserve"> and strong writing skills. Team</w:t>
      </w:r>
      <w:r w:rsidR="00BC0B9D" w:rsidRPr="007C3465">
        <w:rPr>
          <w:rFonts w:ascii="Gill Sans Nova" w:eastAsia="Gill Sans" w:hAnsi="Gill Sans Nova" w:cs="Gill Sans"/>
          <w:color w:val="434343"/>
        </w:rPr>
        <w:t xml:space="preserve"> formation</w:t>
      </w:r>
      <w:r w:rsidRPr="007C3465">
        <w:rPr>
          <w:rFonts w:ascii="Gill Sans Nova" w:eastAsia="Gill Sans" w:hAnsi="Gill Sans Nova" w:cs="Gill Sans"/>
          <w:color w:val="434343"/>
        </w:rPr>
        <w:t xml:space="preserve"> </w:t>
      </w:r>
      <w:r w:rsidR="00BC0B9D" w:rsidRPr="007C3465">
        <w:rPr>
          <w:rFonts w:ascii="Gill Sans Nova" w:eastAsia="Gill Sans" w:hAnsi="Gill Sans Nova" w:cs="Gill Sans"/>
          <w:color w:val="434343"/>
        </w:rPr>
        <w:t xml:space="preserve">should </w:t>
      </w:r>
      <w:r w:rsidRPr="007C3465">
        <w:rPr>
          <w:rFonts w:ascii="Gill Sans Nova" w:eastAsia="Gill Sans" w:hAnsi="Gill Sans Nova" w:cs="Gill Sans"/>
          <w:color w:val="434343"/>
        </w:rPr>
        <w:t>prioritiz</w:t>
      </w:r>
      <w:r w:rsidR="00BC0B9D" w:rsidRPr="007C3465">
        <w:rPr>
          <w:rFonts w:ascii="Gill Sans Nova" w:eastAsia="Gill Sans" w:hAnsi="Gill Sans Nova" w:cs="Gill Sans"/>
          <w:color w:val="434343"/>
        </w:rPr>
        <w:t>e</w:t>
      </w:r>
      <w:r w:rsidRPr="007C3465">
        <w:rPr>
          <w:rFonts w:ascii="Gill Sans Nova" w:eastAsia="Gill Sans" w:hAnsi="Gill Sans Nova" w:cs="Gill Sans"/>
          <w:color w:val="434343"/>
        </w:rPr>
        <w:t xml:space="preserve"> local expertise with deep knowledge and connections to local stakeholders. </w:t>
      </w:r>
    </w:p>
    <w:p w14:paraId="3058DE54" w14:textId="519B63C5" w:rsidR="003C52E9" w:rsidRPr="00C62BE3" w:rsidRDefault="000A3025" w:rsidP="00C62BE3">
      <w:pPr>
        <w:spacing w:after="200" w:line="240" w:lineRule="auto"/>
        <w:rPr>
          <w:rFonts w:ascii="Gill Sans Nova" w:eastAsia="Gill Sans" w:hAnsi="Gill Sans Nova" w:cs="Gill Sans"/>
          <w:color w:val="434343"/>
        </w:rPr>
      </w:pPr>
      <w:r w:rsidRPr="007C3465">
        <w:rPr>
          <w:rFonts w:ascii="Gill Sans Nova" w:eastAsia="Gill Sans" w:hAnsi="Gill Sans Nova" w:cs="Gill Sans"/>
          <w:color w:val="434343"/>
        </w:rPr>
        <w:t>All team members must provide a signed statement attesting that they have no conflict of interest and that all work conducted under this SOW will remain confidential.</w:t>
      </w:r>
    </w:p>
    <w:p w14:paraId="6CBB9D34" w14:textId="6480A956" w:rsidR="003C52E9" w:rsidRPr="00C62BE3" w:rsidRDefault="000A3025" w:rsidP="00C62BE3">
      <w:pPr>
        <w:spacing w:after="200" w:line="240" w:lineRule="auto"/>
        <w:rPr>
          <w:rFonts w:ascii="Gill Sans Nova" w:eastAsia="Gill Sans" w:hAnsi="Gill Sans Nova" w:cs="Gill Sans"/>
          <w:i/>
          <w:shd w:val="clear" w:color="auto" w:fill="EFEFEF"/>
        </w:rPr>
      </w:pPr>
      <w:r w:rsidRPr="007C3465">
        <w:rPr>
          <w:rFonts w:ascii="Gill Sans Nova" w:eastAsia="Gill Sans" w:hAnsi="Gill Sans Nova" w:cs="Gill Sans"/>
          <w:i/>
          <w:color w:val="434343"/>
          <w:shd w:val="clear" w:color="auto" w:fill="EFEFEF"/>
        </w:rPr>
        <w:t>[</w:t>
      </w:r>
      <w:r w:rsidR="00BC0B9D" w:rsidRPr="007C3465">
        <w:rPr>
          <w:rFonts w:ascii="Gill Sans Nova" w:eastAsia="Gill Sans" w:hAnsi="Gill Sans Nova" w:cs="Gill Sans"/>
          <w:i/>
          <w:color w:val="434343"/>
          <w:shd w:val="clear" w:color="auto" w:fill="EFEFEF"/>
        </w:rPr>
        <w:t>The following e</w:t>
      </w:r>
      <w:r w:rsidRPr="007C3465">
        <w:rPr>
          <w:rFonts w:ascii="Gill Sans Nova" w:eastAsia="Gill Sans" w:hAnsi="Gill Sans Nova" w:cs="Gill Sans"/>
          <w:i/>
          <w:color w:val="434343"/>
          <w:shd w:val="clear" w:color="auto" w:fill="EFEFEF"/>
        </w:rPr>
        <w:t xml:space="preserve">xamples of potential position qualifications </w:t>
      </w:r>
      <w:r w:rsidR="00BC0B9D" w:rsidRPr="007C3465">
        <w:rPr>
          <w:rFonts w:ascii="Gill Sans Nova" w:eastAsia="Gill Sans" w:hAnsi="Gill Sans Nova" w:cs="Gill Sans"/>
          <w:i/>
          <w:color w:val="434343"/>
          <w:shd w:val="clear" w:color="auto" w:fill="EFEFEF"/>
        </w:rPr>
        <w:t>should</w:t>
      </w:r>
      <w:r w:rsidRPr="007C3465">
        <w:rPr>
          <w:rFonts w:ascii="Gill Sans Nova" w:eastAsia="Gill Sans" w:hAnsi="Gill Sans Nova" w:cs="Gill Sans"/>
          <w:i/>
          <w:color w:val="434343"/>
          <w:shd w:val="clear" w:color="auto" w:fill="EFEFEF"/>
        </w:rPr>
        <w:t xml:space="preserve"> be adjusted based on the size and composition of the team.]</w:t>
      </w:r>
    </w:p>
    <w:p w14:paraId="748AC82D" w14:textId="77777777" w:rsidR="003C52E9" w:rsidRPr="007C3465" w:rsidRDefault="000A3025">
      <w:pPr>
        <w:spacing w:after="0" w:line="240" w:lineRule="auto"/>
        <w:rPr>
          <w:rFonts w:ascii="Gill Sans Nova" w:eastAsia="Gill Sans" w:hAnsi="Gill Sans Nova" w:cs="Gill Sans"/>
          <w:b/>
          <w:color w:val="434343"/>
        </w:rPr>
      </w:pPr>
      <w:r w:rsidRPr="007C3465">
        <w:rPr>
          <w:rFonts w:ascii="Gill Sans Nova" w:eastAsia="Gill Sans" w:hAnsi="Gill Sans Nova" w:cs="Gill Sans"/>
          <w:b/>
          <w:color w:val="434343"/>
        </w:rPr>
        <w:t>Team Leader</w:t>
      </w:r>
    </w:p>
    <w:p w14:paraId="0B2E62F5" w14:textId="47597D70" w:rsidR="003C52E9" w:rsidRPr="007C3465" w:rsidRDefault="000A3025">
      <w:pPr>
        <w:numPr>
          <w:ilvl w:val="0"/>
          <w:numId w:val="8"/>
        </w:numPr>
        <w:spacing w:after="0" w:line="240" w:lineRule="auto"/>
        <w:rPr>
          <w:rFonts w:ascii="Gill Sans Nova" w:eastAsia="Gill Sans" w:hAnsi="Gill Sans Nova" w:cs="Gill Sans"/>
        </w:rPr>
      </w:pPr>
      <w:r w:rsidRPr="007C3465">
        <w:rPr>
          <w:rFonts w:ascii="Gill Sans Nova" w:eastAsia="Gill Sans" w:hAnsi="Gill Sans Nova" w:cs="Gill Sans"/>
          <w:color w:val="434343"/>
        </w:rPr>
        <w:t>At least seven years</w:t>
      </w:r>
      <w:r w:rsidR="00B36286" w:rsidRPr="007C3465">
        <w:rPr>
          <w:rFonts w:ascii="Gill Sans Nova" w:eastAsia="Gill Sans" w:hAnsi="Gill Sans Nova" w:cs="Gill Sans"/>
          <w:color w:val="434343"/>
        </w:rPr>
        <w:t>’</w:t>
      </w:r>
      <w:r w:rsidRPr="007C3465">
        <w:rPr>
          <w:rFonts w:ascii="Gill Sans Nova" w:eastAsia="Gill Sans" w:hAnsi="Gill Sans Nova" w:cs="Gill Sans"/>
          <w:color w:val="434343"/>
        </w:rPr>
        <w:t xml:space="preserve"> experience in gender analysis within the target sector or the geograph</w:t>
      </w:r>
      <w:r w:rsidR="00B36286" w:rsidRPr="007C3465">
        <w:rPr>
          <w:rFonts w:ascii="Gill Sans Nova" w:eastAsia="Gill Sans" w:hAnsi="Gill Sans Nova" w:cs="Gill Sans"/>
          <w:color w:val="434343"/>
        </w:rPr>
        <w:t>ic area</w:t>
      </w:r>
      <w:r w:rsidRPr="007C3465">
        <w:rPr>
          <w:rFonts w:ascii="Gill Sans Nova" w:eastAsia="Gill Sans" w:hAnsi="Gill Sans Nova" w:cs="Gill Sans"/>
          <w:color w:val="434343"/>
        </w:rPr>
        <w:t xml:space="preserve"> of the activity</w:t>
      </w:r>
    </w:p>
    <w:p w14:paraId="0D97072E" w14:textId="6BC2E9AF" w:rsidR="003C52E9" w:rsidRPr="007C3465" w:rsidRDefault="000A3025">
      <w:pPr>
        <w:numPr>
          <w:ilvl w:val="0"/>
          <w:numId w:val="8"/>
        </w:numPr>
        <w:spacing w:after="0" w:line="240" w:lineRule="auto"/>
        <w:rPr>
          <w:rFonts w:ascii="Gill Sans Nova" w:eastAsia="Gill Sans" w:hAnsi="Gill Sans Nova" w:cs="Gill Sans"/>
        </w:rPr>
      </w:pPr>
      <w:r w:rsidRPr="007C3465">
        <w:rPr>
          <w:rFonts w:ascii="Gill Sans Nova" w:eastAsia="Gill Sans" w:hAnsi="Gill Sans Nova" w:cs="Gill Sans"/>
          <w:color w:val="434343"/>
        </w:rPr>
        <w:t>Master</w:t>
      </w:r>
      <w:r w:rsidR="00B36286" w:rsidRPr="007C3465">
        <w:rPr>
          <w:rFonts w:ascii="Gill Sans Nova" w:eastAsia="Gill Sans" w:hAnsi="Gill Sans Nova" w:cs="Gill Sans"/>
          <w:color w:val="434343"/>
        </w:rPr>
        <w:t>’</w:t>
      </w:r>
      <w:r w:rsidRPr="007C3465">
        <w:rPr>
          <w:rFonts w:ascii="Gill Sans Nova" w:eastAsia="Gill Sans" w:hAnsi="Gill Sans Nova" w:cs="Gill Sans"/>
          <w:color w:val="434343"/>
        </w:rPr>
        <w:t xml:space="preserve">s degree in sociology, anthropology, gender studies, international development, or </w:t>
      </w:r>
      <w:r w:rsidR="00B36286" w:rsidRPr="007C3465">
        <w:rPr>
          <w:rFonts w:ascii="Gill Sans Nova" w:eastAsia="Gill Sans" w:hAnsi="Gill Sans Nova" w:cs="Gill Sans"/>
          <w:color w:val="434343"/>
        </w:rPr>
        <w:t>other</w:t>
      </w:r>
      <w:r w:rsidRPr="007C3465">
        <w:rPr>
          <w:rFonts w:ascii="Gill Sans Nova" w:eastAsia="Gill Sans" w:hAnsi="Gill Sans Nova" w:cs="Gill Sans"/>
          <w:color w:val="434343"/>
        </w:rPr>
        <w:t xml:space="preserve"> relevant social science field</w:t>
      </w:r>
    </w:p>
    <w:p w14:paraId="75FB2FB2" w14:textId="77777777" w:rsidR="003C52E9" w:rsidRPr="007C3465" w:rsidRDefault="000A3025">
      <w:pPr>
        <w:numPr>
          <w:ilvl w:val="0"/>
          <w:numId w:val="8"/>
        </w:numPr>
        <w:spacing w:after="0" w:line="240" w:lineRule="auto"/>
        <w:rPr>
          <w:rFonts w:ascii="Gill Sans Nova" w:eastAsia="Gill Sans" w:hAnsi="Gill Sans Nova" w:cs="Gill Sans"/>
        </w:rPr>
      </w:pPr>
      <w:r w:rsidRPr="007C3465">
        <w:rPr>
          <w:rFonts w:ascii="Gill Sans Nova" w:eastAsia="Gill Sans" w:hAnsi="Gill Sans Nova" w:cs="Gill Sans"/>
          <w:color w:val="434343"/>
        </w:rPr>
        <w:t xml:space="preserve">Experience designing and leading desk reviews and qualitative research, including developing research tools and methods for organizing analytical findings </w:t>
      </w:r>
    </w:p>
    <w:p w14:paraId="4061C483" w14:textId="77777777" w:rsidR="003C52E9" w:rsidRPr="007C3465" w:rsidRDefault="000A3025">
      <w:pPr>
        <w:numPr>
          <w:ilvl w:val="0"/>
          <w:numId w:val="8"/>
        </w:numPr>
        <w:spacing w:after="0" w:line="240" w:lineRule="auto"/>
        <w:rPr>
          <w:rFonts w:ascii="Gill Sans Nova" w:eastAsia="Gill Sans" w:hAnsi="Gill Sans Nova" w:cs="Gill Sans"/>
        </w:rPr>
      </w:pPr>
      <w:r w:rsidRPr="007C3465">
        <w:rPr>
          <w:rFonts w:ascii="Gill Sans Nova" w:eastAsia="Gill Sans" w:hAnsi="Gill Sans Nova" w:cs="Gill Sans"/>
          <w:color w:val="434343"/>
        </w:rPr>
        <w:t>Excellent oral and written communication skills in English (required), and in [</w:t>
      </w:r>
      <w:r w:rsidRPr="007C3465">
        <w:rPr>
          <w:rFonts w:ascii="Gill Sans Nova" w:eastAsia="Gill Sans" w:hAnsi="Gill Sans Nova" w:cs="Gill Sans"/>
          <w:color w:val="434343"/>
          <w:shd w:val="clear" w:color="auto" w:fill="FFF2CC"/>
        </w:rPr>
        <w:t>local language</w:t>
      </w:r>
      <w:r w:rsidRPr="007C3465">
        <w:rPr>
          <w:rFonts w:ascii="Gill Sans Nova" w:eastAsia="Gill Sans" w:hAnsi="Gill Sans Nova" w:cs="Gill Sans"/>
          <w:color w:val="434343"/>
        </w:rPr>
        <w:t>] (preferred)</w:t>
      </w:r>
    </w:p>
    <w:p w14:paraId="01BCB162" w14:textId="77777777" w:rsidR="003C52E9" w:rsidRPr="007C3465" w:rsidRDefault="000A3025">
      <w:pPr>
        <w:numPr>
          <w:ilvl w:val="0"/>
          <w:numId w:val="8"/>
        </w:numPr>
        <w:spacing w:after="240" w:line="240" w:lineRule="auto"/>
        <w:rPr>
          <w:rFonts w:ascii="Gill Sans Nova" w:eastAsia="Gill Sans" w:hAnsi="Gill Sans Nova" w:cs="Gill Sans"/>
        </w:rPr>
      </w:pPr>
      <w:r w:rsidRPr="007C3465">
        <w:rPr>
          <w:rFonts w:ascii="Gill Sans Nova" w:eastAsia="Gill Sans" w:hAnsi="Gill Sans Nova" w:cs="Gill Sans"/>
          <w:color w:val="434343"/>
        </w:rPr>
        <w:t>Ability to communicate diplomatically and clearly with project staff and local stakeholders</w:t>
      </w:r>
    </w:p>
    <w:p w14:paraId="3EED9D45" w14:textId="77777777" w:rsidR="003C52E9" w:rsidRPr="007C3465" w:rsidRDefault="000A3025" w:rsidP="00C62BE3">
      <w:pPr>
        <w:spacing w:after="200" w:line="240" w:lineRule="auto"/>
        <w:rPr>
          <w:rFonts w:ascii="Gill Sans Nova" w:eastAsia="Gill Sans" w:hAnsi="Gill Sans Nova" w:cs="Gill Sans"/>
          <w:b/>
          <w:color w:val="444746"/>
        </w:rPr>
      </w:pPr>
      <w:r w:rsidRPr="007C3465">
        <w:rPr>
          <w:rFonts w:ascii="Gill Sans Nova" w:eastAsia="Gill Sans" w:hAnsi="Gill Sans Nova" w:cs="Gill Sans"/>
          <w:b/>
          <w:color w:val="444746"/>
        </w:rPr>
        <w:t>Gender Expert</w:t>
      </w:r>
    </w:p>
    <w:p w14:paraId="3CB74167" w14:textId="77777777" w:rsidR="003C52E9" w:rsidRPr="007C3465" w:rsidRDefault="000A3025">
      <w:pPr>
        <w:numPr>
          <w:ilvl w:val="0"/>
          <w:numId w:val="5"/>
        </w:numPr>
        <w:spacing w:before="240" w:after="0" w:line="240" w:lineRule="auto"/>
        <w:jc w:val="both"/>
        <w:rPr>
          <w:rFonts w:ascii="Gill Sans Nova" w:eastAsia="Gill Sans" w:hAnsi="Gill Sans Nova" w:cs="Gill Sans"/>
          <w:color w:val="444746"/>
        </w:rPr>
      </w:pPr>
      <w:r w:rsidRPr="007C3465">
        <w:rPr>
          <w:rFonts w:ascii="Gill Sans Nova" w:eastAsia="Gill Sans" w:hAnsi="Gill Sans Nova" w:cs="Gill Sans"/>
          <w:color w:val="444746"/>
        </w:rPr>
        <w:t>Graduate degree in development studies, gender studies, or relevant social sciences field preferred.</w:t>
      </w:r>
    </w:p>
    <w:p w14:paraId="5D54D506" w14:textId="7BF00D89" w:rsidR="003C52E9" w:rsidRPr="007C3465" w:rsidRDefault="000A3025">
      <w:pPr>
        <w:numPr>
          <w:ilvl w:val="0"/>
          <w:numId w:val="5"/>
        </w:numPr>
        <w:spacing w:after="0" w:line="240" w:lineRule="auto"/>
        <w:jc w:val="both"/>
        <w:rPr>
          <w:rFonts w:ascii="Gill Sans Nova" w:eastAsia="Gill Sans" w:hAnsi="Gill Sans Nova" w:cs="Gill Sans"/>
          <w:color w:val="444746"/>
        </w:rPr>
      </w:pPr>
      <w:r w:rsidRPr="007C3465">
        <w:rPr>
          <w:rFonts w:ascii="Gill Sans Nova" w:eastAsia="Gill Sans" w:hAnsi="Gill Sans Nova" w:cs="Gill Sans"/>
          <w:color w:val="444746"/>
        </w:rPr>
        <w:t>At least five years’ experience in gender integration within development programming, with experience developing at least one gender analys</w:t>
      </w:r>
      <w:r w:rsidR="00B36286" w:rsidRPr="007C3465">
        <w:rPr>
          <w:rFonts w:ascii="Gill Sans Nova" w:eastAsia="Gill Sans" w:hAnsi="Gill Sans Nova" w:cs="Gill Sans"/>
          <w:color w:val="444746"/>
        </w:rPr>
        <w:t>i</w:t>
      </w:r>
      <w:r w:rsidRPr="007C3465">
        <w:rPr>
          <w:rFonts w:ascii="Gill Sans Nova" w:eastAsia="Gill Sans" w:hAnsi="Gill Sans Nova" w:cs="Gill Sans"/>
          <w:color w:val="444746"/>
        </w:rPr>
        <w:t>s to inform project design or strateg</w:t>
      </w:r>
      <w:r w:rsidR="00B36286" w:rsidRPr="007C3465">
        <w:rPr>
          <w:rFonts w:ascii="Gill Sans Nova" w:eastAsia="Gill Sans" w:hAnsi="Gill Sans Nova" w:cs="Gill Sans"/>
          <w:color w:val="444746"/>
        </w:rPr>
        <w:t>y</w:t>
      </w:r>
      <w:r w:rsidRPr="007C3465">
        <w:rPr>
          <w:rFonts w:ascii="Gill Sans Nova" w:eastAsia="Gill Sans" w:hAnsi="Gill Sans Nova" w:cs="Gill Sans"/>
          <w:color w:val="444746"/>
        </w:rPr>
        <w:t xml:space="preserve">. </w:t>
      </w:r>
      <w:r w:rsidR="00D823A4" w:rsidRPr="00105178">
        <w:rPr>
          <w:rFonts w:ascii="Gill Sans Nova" w:eastAsia="Gill Sans" w:hAnsi="Gill Sans Nova" w:cs="Gill Sans"/>
          <w:i/>
          <w:color w:val="434343"/>
          <w:shd w:val="clear" w:color="auto" w:fill="EFEFEF"/>
        </w:rPr>
        <w:t>[</w:t>
      </w:r>
      <w:r w:rsidRPr="00105178">
        <w:rPr>
          <w:rFonts w:ascii="Gill Sans Nova" w:eastAsia="Gill Sans" w:hAnsi="Gill Sans Nova" w:cs="Gill Sans"/>
          <w:i/>
          <w:color w:val="434343"/>
          <w:shd w:val="clear" w:color="auto" w:fill="EFEFEF"/>
        </w:rPr>
        <w:t>Note: You may choose to further specify the number of years</w:t>
      </w:r>
      <w:r w:rsidR="00B36286" w:rsidRPr="00105178">
        <w:rPr>
          <w:rFonts w:ascii="Gill Sans Nova" w:eastAsia="Gill Sans" w:hAnsi="Gill Sans Nova" w:cs="Gill Sans"/>
          <w:i/>
          <w:color w:val="434343"/>
          <w:shd w:val="clear" w:color="auto" w:fill="EFEFEF"/>
        </w:rPr>
        <w:t xml:space="preserve"> of</w:t>
      </w:r>
      <w:r w:rsidRPr="00105178">
        <w:rPr>
          <w:rFonts w:ascii="Gill Sans Nova" w:eastAsia="Gill Sans" w:hAnsi="Gill Sans Nova" w:cs="Gill Sans"/>
          <w:i/>
          <w:color w:val="434343"/>
          <w:shd w:val="clear" w:color="auto" w:fill="EFEFEF"/>
        </w:rPr>
        <w:t xml:space="preserve"> experience in conducting gender analyses</w:t>
      </w:r>
      <w:r w:rsidR="00B36286" w:rsidRPr="00105178">
        <w:rPr>
          <w:rFonts w:ascii="Gill Sans Nova" w:eastAsia="Gill Sans" w:hAnsi="Gill Sans Nova" w:cs="Gill Sans"/>
          <w:i/>
          <w:color w:val="434343"/>
          <w:shd w:val="clear" w:color="auto" w:fill="EFEFEF"/>
        </w:rPr>
        <w:t>.</w:t>
      </w:r>
      <w:r w:rsidR="00D823A4" w:rsidRPr="00105178">
        <w:rPr>
          <w:rFonts w:ascii="Gill Sans Nova" w:eastAsia="Gill Sans" w:hAnsi="Gill Sans Nova" w:cs="Gill Sans"/>
          <w:i/>
          <w:color w:val="434343"/>
          <w:shd w:val="clear" w:color="auto" w:fill="EFEFEF"/>
        </w:rPr>
        <w:t>]</w:t>
      </w:r>
    </w:p>
    <w:p w14:paraId="1A7D2165" w14:textId="6C5EA55A" w:rsidR="003C52E9" w:rsidRPr="007C3465" w:rsidRDefault="000A3025">
      <w:pPr>
        <w:numPr>
          <w:ilvl w:val="0"/>
          <w:numId w:val="5"/>
        </w:numPr>
        <w:spacing w:after="0" w:line="240" w:lineRule="auto"/>
        <w:jc w:val="both"/>
        <w:rPr>
          <w:rFonts w:ascii="Gill Sans Nova" w:eastAsia="Gill Sans" w:hAnsi="Gill Sans Nova" w:cs="Gill Sans"/>
          <w:color w:val="444746"/>
        </w:rPr>
      </w:pPr>
      <w:r w:rsidRPr="007C3465">
        <w:rPr>
          <w:rFonts w:ascii="Gill Sans Nova" w:eastAsia="Gill Sans" w:hAnsi="Gill Sans Nova" w:cs="Gill Sans"/>
          <w:color w:val="444746"/>
        </w:rPr>
        <w:t>Proven experience conducting desk reviews and qualitative research, including interviews and focus groups.</w:t>
      </w:r>
    </w:p>
    <w:p w14:paraId="4D76EDD7" w14:textId="77777777" w:rsidR="003C52E9" w:rsidRPr="007C3465" w:rsidRDefault="000A3025">
      <w:pPr>
        <w:numPr>
          <w:ilvl w:val="0"/>
          <w:numId w:val="5"/>
        </w:numPr>
        <w:spacing w:after="0" w:line="240" w:lineRule="auto"/>
        <w:jc w:val="both"/>
        <w:rPr>
          <w:rFonts w:ascii="Gill Sans Nova" w:eastAsia="Gill Sans" w:hAnsi="Gill Sans Nova" w:cs="Gill Sans"/>
          <w:color w:val="444746"/>
        </w:rPr>
      </w:pPr>
      <w:r w:rsidRPr="007C3465">
        <w:rPr>
          <w:rFonts w:ascii="Gill Sans Nova" w:eastAsia="Gill Sans" w:hAnsi="Gill Sans Nova" w:cs="Gill Sans"/>
          <w:color w:val="444746"/>
        </w:rPr>
        <w:t xml:space="preserve">Experience working in </w:t>
      </w:r>
      <w:r w:rsidRPr="007C3465">
        <w:rPr>
          <w:rFonts w:ascii="Gill Sans Nova" w:eastAsia="Gill Sans" w:hAnsi="Gill Sans Nova" w:cs="Gill Sans"/>
          <w:color w:val="444746"/>
          <w:shd w:val="clear" w:color="auto" w:fill="FFF2CC"/>
        </w:rPr>
        <w:t>[sector]</w:t>
      </w:r>
      <w:r w:rsidRPr="007C3465">
        <w:rPr>
          <w:rFonts w:ascii="Gill Sans Nova" w:eastAsia="Gill Sans" w:hAnsi="Gill Sans Nova" w:cs="Gill Sans"/>
          <w:color w:val="444746"/>
        </w:rPr>
        <w:t xml:space="preserve"> projects is desirable.</w:t>
      </w:r>
    </w:p>
    <w:p w14:paraId="668F3C40" w14:textId="77777777" w:rsidR="003C52E9" w:rsidRPr="007C3465" w:rsidRDefault="000A3025">
      <w:pPr>
        <w:numPr>
          <w:ilvl w:val="0"/>
          <w:numId w:val="5"/>
        </w:numPr>
        <w:spacing w:after="0" w:line="240" w:lineRule="auto"/>
        <w:jc w:val="both"/>
        <w:rPr>
          <w:rFonts w:ascii="Gill Sans Nova" w:eastAsia="Gill Sans" w:hAnsi="Gill Sans Nova" w:cs="Gill Sans"/>
          <w:color w:val="444746"/>
          <w:highlight w:val="white"/>
        </w:rPr>
      </w:pPr>
      <w:r w:rsidRPr="007C3465">
        <w:rPr>
          <w:rFonts w:ascii="Gill Sans Nova" w:eastAsia="Gill Sans" w:hAnsi="Gill Sans Nova" w:cs="Gill Sans"/>
          <w:color w:val="444746"/>
          <w:highlight w:val="white"/>
        </w:rPr>
        <w:t>Demonstrated understanding of intersectional considerations and social inclusion.</w:t>
      </w:r>
    </w:p>
    <w:p w14:paraId="200759B7" w14:textId="5E9EDC28" w:rsidR="003C52E9" w:rsidRPr="007C3465" w:rsidRDefault="000A3025">
      <w:pPr>
        <w:numPr>
          <w:ilvl w:val="0"/>
          <w:numId w:val="5"/>
        </w:numPr>
        <w:spacing w:after="0" w:line="240" w:lineRule="auto"/>
        <w:jc w:val="both"/>
        <w:rPr>
          <w:rFonts w:ascii="Gill Sans Nova" w:eastAsia="Gill Sans" w:hAnsi="Gill Sans Nova" w:cs="Gill Sans"/>
          <w:color w:val="444746"/>
        </w:rPr>
      </w:pPr>
      <w:r w:rsidRPr="007C3465">
        <w:rPr>
          <w:rFonts w:ascii="Gill Sans Nova" w:eastAsia="Gill Sans" w:hAnsi="Gill Sans Nova" w:cs="Gill Sans"/>
          <w:color w:val="444746"/>
        </w:rPr>
        <w:t xml:space="preserve">Demonstrated experience and commitment to working on gender equality and women’s empowerment issues in </w:t>
      </w:r>
      <w:r w:rsidRPr="007C3465">
        <w:rPr>
          <w:rFonts w:ascii="Gill Sans Nova" w:eastAsia="Gill Sans" w:hAnsi="Gill Sans Nova" w:cs="Gill Sans"/>
          <w:color w:val="444746"/>
          <w:shd w:val="clear" w:color="auto" w:fill="FFF2CC"/>
        </w:rPr>
        <w:t>[country of project]</w:t>
      </w:r>
      <w:r w:rsidRPr="007C3465">
        <w:rPr>
          <w:rFonts w:ascii="Gill Sans Nova" w:eastAsia="Gill Sans" w:hAnsi="Gill Sans Nova" w:cs="Gill Sans"/>
          <w:color w:val="444746"/>
        </w:rPr>
        <w:t xml:space="preserve">. </w:t>
      </w:r>
      <w:r w:rsidR="00B36286" w:rsidRPr="007C3465">
        <w:rPr>
          <w:rFonts w:ascii="Gill Sans Nova" w:eastAsia="Gill Sans" w:hAnsi="Gill Sans Nova" w:cs="Gill Sans"/>
          <w:color w:val="444746"/>
        </w:rPr>
        <w:t>Ideally has e</w:t>
      </w:r>
      <w:r w:rsidRPr="007C3465">
        <w:rPr>
          <w:rFonts w:ascii="Gill Sans Nova" w:eastAsia="Gill Sans" w:hAnsi="Gill Sans Nova" w:cs="Gill Sans"/>
          <w:color w:val="444746"/>
        </w:rPr>
        <w:t xml:space="preserve">xisting relationships with women’s rights </w:t>
      </w:r>
      <w:r w:rsidR="00B36286" w:rsidRPr="007C3465">
        <w:rPr>
          <w:rFonts w:ascii="Gill Sans Nova" w:eastAsia="Gill Sans" w:hAnsi="Gill Sans Nova" w:cs="Gill Sans"/>
          <w:color w:val="444746"/>
        </w:rPr>
        <w:t xml:space="preserve">organizations </w:t>
      </w:r>
      <w:r w:rsidRPr="007C3465">
        <w:rPr>
          <w:rFonts w:ascii="Gill Sans Nova" w:eastAsia="Gill Sans" w:hAnsi="Gill Sans Nova" w:cs="Gill Sans"/>
          <w:color w:val="444746"/>
        </w:rPr>
        <w:t>and organizations focusing on gender equality.</w:t>
      </w:r>
    </w:p>
    <w:p w14:paraId="55097BA0" w14:textId="77777777" w:rsidR="003C52E9" w:rsidRPr="00232075" w:rsidRDefault="000A3025">
      <w:pPr>
        <w:numPr>
          <w:ilvl w:val="0"/>
          <w:numId w:val="5"/>
        </w:numPr>
        <w:spacing w:after="0" w:line="240" w:lineRule="auto"/>
        <w:jc w:val="both"/>
        <w:rPr>
          <w:rFonts w:ascii="Gill Sans Nova" w:eastAsia="Gill Sans" w:hAnsi="Gill Sans Nova" w:cs="Gill Sans"/>
          <w:color w:val="444746"/>
        </w:rPr>
      </w:pPr>
      <w:r w:rsidRPr="00232075">
        <w:rPr>
          <w:rFonts w:ascii="Gill Sans Nova" w:eastAsia="Gill Sans" w:hAnsi="Gill Sans Nova" w:cs="Gill Sans"/>
          <w:color w:val="444746"/>
        </w:rPr>
        <w:t>Strong communication and interpersonal skills, including active listening and openness to feedback.</w:t>
      </w:r>
    </w:p>
    <w:p w14:paraId="67D8812A" w14:textId="77777777" w:rsidR="003C52E9" w:rsidRPr="00232075" w:rsidRDefault="000A3025">
      <w:pPr>
        <w:numPr>
          <w:ilvl w:val="0"/>
          <w:numId w:val="5"/>
        </w:numPr>
        <w:spacing w:after="240" w:line="240" w:lineRule="auto"/>
        <w:jc w:val="both"/>
        <w:rPr>
          <w:rFonts w:ascii="Gill Sans Nova" w:eastAsia="Gill Sans" w:hAnsi="Gill Sans Nova" w:cs="Gill Sans"/>
          <w:color w:val="444746"/>
        </w:rPr>
      </w:pPr>
      <w:r w:rsidRPr="00232075">
        <w:rPr>
          <w:rFonts w:ascii="Gill Sans Nova" w:eastAsia="Gill Sans" w:hAnsi="Gill Sans Nova" w:cs="Gill Sans"/>
          <w:color w:val="444746"/>
        </w:rPr>
        <w:t>Proficient in using Word, PowerPoint, and Excel.</w:t>
      </w:r>
    </w:p>
    <w:p w14:paraId="77E01281" w14:textId="77777777" w:rsidR="003C52E9" w:rsidRPr="007C3465" w:rsidRDefault="000A3025">
      <w:pPr>
        <w:spacing w:before="240" w:after="0" w:line="240" w:lineRule="auto"/>
        <w:jc w:val="both"/>
        <w:rPr>
          <w:rFonts w:ascii="Gill Sans Nova" w:eastAsia="Gill Sans" w:hAnsi="Gill Sans Nova" w:cs="Gill Sans"/>
          <w:b/>
          <w:color w:val="C00000"/>
        </w:rPr>
      </w:pPr>
      <w:r w:rsidRPr="007C3465">
        <w:rPr>
          <w:rFonts w:ascii="Gill Sans Nova" w:eastAsia="Gill Sans" w:hAnsi="Gill Sans Nova" w:cs="Gill Sans"/>
          <w:b/>
          <w:color w:val="C00000"/>
        </w:rPr>
        <w:t>7. DELIVERABLES AND TIMELINE (Optional)</w:t>
      </w:r>
    </w:p>
    <w:p w14:paraId="6A32CE6E" w14:textId="4037CE1C" w:rsidR="003C52E9" w:rsidRPr="00232075" w:rsidRDefault="000A3025">
      <w:pPr>
        <w:spacing w:before="240" w:after="0" w:line="240" w:lineRule="auto"/>
        <w:jc w:val="both"/>
        <w:rPr>
          <w:rFonts w:ascii="Gill Sans Nova" w:eastAsia="Gill Sans" w:hAnsi="Gill Sans Nova" w:cs="Gill Sans"/>
          <w:i/>
          <w:color w:val="434343"/>
          <w:shd w:val="clear" w:color="auto" w:fill="F3F3F3"/>
        </w:rPr>
      </w:pPr>
      <w:r w:rsidRPr="00232075">
        <w:rPr>
          <w:rFonts w:ascii="Gill Sans Nova" w:eastAsia="Gill Sans" w:hAnsi="Gill Sans Nova" w:cs="Gill Sans"/>
          <w:i/>
          <w:color w:val="434343"/>
          <w:shd w:val="clear" w:color="auto" w:fill="F3F3F3"/>
        </w:rPr>
        <w:t>[</w:t>
      </w:r>
      <w:r w:rsidRPr="00232075">
        <w:rPr>
          <w:rFonts w:ascii="Gill Sans Nova" w:eastAsia="Gill Sans" w:hAnsi="Gill Sans Nova" w:cs="Gill Sans"/>
          <w:b/>
          <w:bCs/>
          <w:i/>
          <w:color w:val="434343"/>
          <w:shd w:val="clear" w:color="auto" w:fill="F3F3F3"/>
        </w:rPr>
        <w:t>Guidance</w:t>
      </w:r>
      <w:r w:rsidRPr="00232075">
        <w:rPr>
          <w:rFonts w:ascii="Gill Sans Nova" w:eastAsia="Gill Sans" w:hAnsi="Gill Sans Nova" w:cs="Gill Sans"/>
          <w:i/>
          <w:color w:val="434343"/>
          <w:shd w:val="clear" w:color="auto" w:fill="F3F3F3"/>
        </w:rPr>
        <w:t>: This section is intended for deliverables and timeline if a contractor or consultant is engaged. However, the Gender Analysis Steering Committee may wish to develop a</w:t>
      </w:r>
      <w:r w:rsidR="007A54BF" w:rsidRPr="00232075">
        <w:rPr>
          <w:rFonts w:ascii="Gill Sans Nova" w:eastAsia="Gill Sans" w:hAnsi="Gill Sans Nova" w:cs="Gill Sans"/>
          <w:i/>
          <w:color w:val="434343"/>
          <w:shd w:val="clear" w:color="auto" w:fill="F3F3F3"/>
        </w:rPr>
        <w:t xml:space="preserve"> similar</w:t>
      </w:r>
      <w:r w:rsidRPr="00232075">
        <w:rPr>
          <w:rFonts w:ascii="Gill Sans Nova" w:eastAsia="Gill Sans" w:hAnsi="Gill Sans Nova" w:cs="Gill Sans"/>
          <w:i/>
          <w:color w:val="434343"/>
          <w:shd w:val="clear" w:color="auto" w:fill="F3F3F3"/>
        </w:rPr>
        <w:t xml:space="preserve"> deliverable timeline </w:t>
      </w:r>
      <w:r w:rsidR="007A54BF" w:rsidRPr="00232075">
        <w:rPr>
          <w:rFonts w:ascii="Gill Sans Nova" w:eastAsia="Gill Sans" w:hAnsi="Gill Sans Nova" w:cs="Gill Sans"/>
          <w:i/>
          <w:color w:val="434343"/>
          <w:shd w:val="clear" w:color="auto" w:fill="F3F3F3"/>
        </w:rPr>
        <w:t>for</w:t>
      </w:r>
      <w:r w:rsidRPr="00232075">
        <w:rPr>
          <w:rFonts w:ascii="Gill Sans Nova" w:eastAsia="Gill Sans" w:hAnsi="Gill Sans Nova" w:cs="Gill Sans"/>
          <w:i/>
          <w:color w:val="434343"/>
          <w:shd w:val="clear" w:color="auto" w:fill="F3F3F3"/>
        </w:rPr>
        <w:t xml:space="preserve"> an in-house gender analysis</w:t>
      </w:r>
      <w:r w:rsidR="007A54BF" w:rsidRPr="00232075">
        <w:rPr>
          <w:rFonts w:ascii="Gill Sans Nova" w:eastAsia="Gill Sans" w:hAnsi="Gill Sans Nova" w:cs="Gill Sans"/>
          <w:i/>
          <w:color w:val="434343"/>
          <w:shd w:val="clear" w:color="auto" w:fill="F3F3F3"/>
        </w:rPr>
        <w:t>,</w:t>
      </w:r>
      <w:r w:rsidRPr="00232075">
        <w:rPr>
          <w:rFonts w:ascii="Gill Sans Nova" w:eastAsia="Gill Sans" w:hAnsi="Gill Sans Nova" w:cs="Gill Sans"/>
          <w:i/>
          <w:color w:val="434343"/>
          <w:shd w:val="clear" w:color="auto" w:fill="F3F3F3"/>
        </w:rPr>
        <w:t xml:space="preserve"> to ensure the timely completion of each critical step of the process.] </w:t>
      </w:r>
    </w:p>
    <w:p w14:paraId="3A263DA2" w14:textId="77777777" w:rsidR="003C52E9" w:rsidRPr="007C3465" w:rsidRDefault="000A3025">
      <w:pPr>
        <w:spacing w:before="240" w:after="0" w:line="240" w:lineRule="auto"/>
        <w:jc w:val="both"/>
        <w:rPr>
          <w:rFonts w:ascii="Gill Sans Nova" w:eastAsia="Gill Sans" w:hAnsi="Gill Sans Nova" w:cs="Gill Sans"/>
          <w:color w:val="434343"/>
        </w:rPr>
      </w:pPr>
      <w:r w:rsidRPr="007C3465">
        <w:rPr>
          <w:rFonts w:ascii="Gill Sans Nova" w:eastAsia="Gill Sans" w:hAnsi="Gill Sans Nova" w:cs="Gill Sans"/>
          <w:color w:val="434343"/>
        </w:rPr>
        <w:t>The consultant/contractor will provide the following deliverables. [</w:t>
      </w:r>
      <w:r w:rsidRPr="007C3465">
        <w:rPr>
          <w:rFonts w:ascii="Gill Sans Nova" w:eastAsia="Gill Sans" w:hAnsi="Gill Sans Nova" w:cs="Gill Sans"/>
          <w:color w:val="434343"/>
          <w:shd w:val="clear" w:color="auto" w:fill="EFEFEF"/>
        </w:rPr>
        <w:t>Add or delete items as relevant.</w:t>
      </w:r>
      <w:r w:rsidRPr="007C3465">
        <w:rPr>
          <w:rFonts w:ascii="Gill Sans Nova" w:eastAsia="Gill Sans" w:hAnsi="Gill Sans Nova" w:cs="Gill Sans"/>
          <w:color w:val="434343"/>
        </w:rPr>
        <w:t xml:space="preserve">] </w:t>
      </w:r>
    </w:p>
    <w:p w14:paraId="68174A5D" w14:textId="130EA85E" w:rsidR="003C52E9" w:rsidRPr="007C3465" w:rsidRDefault="000A3025">
      <w:pPr>
        <w:spacing w:before="240" w:after="0" w:line="240" w:lineRule="auto"/>
        <w:jc w:val="both"/>
        <w:rPr>
          <w:rFonts w:ascii="Gill Sans Nova" w:eastAsia="Gill Sans" w:hAnsi="Gill Sans Nova" w:cs="Gill Sans"/>
          <w:b/>
          <w:color w:val="434343"/>
        </w:rPr>
      </w:pPr>
      <w:r w:rsidRPr="007C3465">
        <w:rPr>
          <w:rFonts w:ascii="Gill Sans Nova" w:eastAsia="Gill Sans" w:hAnsi="Gill Sans Nova" w:cs="Gill Sans"/>
          <w:b/>
          <w:color w:val="434343"/>
        </w:rPr>
        <w:lastRenderedPageBreak/>
        <w:t xml:space="preserve">TABLE 11-2. DELIVERABLES TIMELINE </w:t>
      </w:r>
    </w:p>
    <w:tbl>
      <w:tblPr>
        <w:tblStyle w:val="a1"/>
        <w:tblW w:w="88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970"/>
        <w:gridCol w:w="3960"/>
        <w:gridCol w:w="1350"/>
      </w:tblGrid>
      <w:tr w:rsidR="003C52E9" w:rsidRPr="007C3465" w14:paraId="67EF8406" w14:textId="77777777">
        <w:tc>
          <w:tcPr>
            <w:tcW w:w="540" w:type="dxa"/>
          </w:tcPr>
          <w:p w14:paraId="608CBBCF" w14:textId="77777777" w:rsidR="003C52E9" w:rsidRPr="007C3465" w:rsidRDefault="003C52E9">
            <w:pPr>
              <w:jc w:val="center"/>
              <w:rPr>
                <w:rFonts w:ascii="Gill Sans Nova" w:eastAsia="Gill Sans" w:hAnsi="Gill Sans Nova" w:cs="Gill Sans"/>
                <w:sz w:val="24"/>
                <w:szCs w:val="24"/>
              </w:rPr>
            </w:pPr>
          </w:p>
        </w:tc>
        <w:tc>
          <w:tcPr>
            <w:tcW w:w="2970" w:type="dxa"/>
          </w:tcPr>
          <w:p w14:paraId="120DCEDE" w14:textId="77777777" w:rsidR="003C52E9" w:rsidRPr="007C3465" w:rsidRDefault="000A3025">
            <w:pPr>
              <w:spacing w:before="120"/>
              <w:jc w:val="center"/>
              <w:rPr>
                <w:rFonts w:ascii="Gill Sans Nova" w:eastAsia="Gill Sans" w:hAnsi="Gill Sans Nova" w:cs="Gill Sans"/>
                <w:sz w:val="20"/>
                <w:szCs w:val="20"/>
              </w:rPr>
            </w:pPr>
            <w:r w:rsidRPr="007C3465">
              <w:rPr>
                <w:rFonts w:ascii="Gill Sans Nova" w:eastAsia="Gill Sans" w:hAnsi="Gill Sans Nova" w:cs="Gill Sans"/>
                <w:b/>
                <w:sz w:val="18"/>
                <w:szCs w:val="18"/>
              </w:rPr>
              <w:t>Steps</w:t>
            </w:r>
          </w:p>
        </w:tc>
        <w:tc>
          <w:tcPr>
            <w:tcW w:w="3960" w:type="dxa"/>
          </w:tcPr>
          <w:p w14:paraId="36C5C5E2" w14:textId="77777777" w:rsidR="003C52E9" w:rsidRPr="007C3465" w:rsidRDefault="000A3025">
            <w:pPr>
              <w:spacing w:before="120"/>
              <w:jc w:val="center"/>
              <w:rPr>
                <w:rFonts w:ascii="Gill Sans Nova" w:eastAsia="Gill Sans" w:hAnsi="Gill Sans Nova" w:cs="Gill Sans"/>
                <w:sz w:val="20"/>
                <w:szCs w:val="20"/>
              </w:rPr>
            </w:pPr>
            <w:r w:rsidRPr="007C3465">
              <w:rPr>
                <w:rFonts w:ascii="Gill Sans Nova" w:eastAsia="Gill Sans" w:hAnsi="Gill Sans Nova" w:cs="Gill Sans"/>
                <w:b/>
                <w:sz w:val="18"/>
                <w:szCs w:val="18"/>
              </w:rPr>
              <w:t>Deliverable</w:t>
            </w:r>
          </w:p>
        </w:tc>
        <w:tc>
          <w:tcPr>
            <w:tcW w:w="1350" w:type="dxa"/>
          </w:tcPr>
          <w:p w14:paraId="5C454185" w14:textId="77777777" w:rsidR="003C52E9" w:rsidRPr="007C3465" w:rsidRDefault="000A3025">
            <w:pPr>
              <w:jc w:val="center"/>
              <w:rPr>
                <w:rFonts w:ascii="Gill Sans Nova" w:eastAsia="Gill Sans" w:hAnsi="Gill Sans Nova" w:cs="Gill Sans"/>
                <w:sz w:val="20"/>
                <w:szCs w:val="20"/>
              </w:rPr>
            </w:pPr>
            <w:r w:rsidRPr="007C3465">
              <w:rPr>
                <w:rFonts w:ascii="Gill Sans Nova" w:eastAsia="Gill Sans" w:hAnsi="Gill Sans Nova" w:cs="Gill Sans"/>
                <w:b/>
                <w:sz w:val="18"/>
                <w:szCs w:val="18"/>
              </w:rPr>
              <w:t>Target Timeline</w:t>
            </w:r>
          </w:p>
        </w:tc>
      </w:tr>
      <w:tr w:rsidR="003C52E9" w:rsidRPr="007C3465" w14:paraId="5209A890" w14:textId="77777777">
        <w:tc>
          <w:tcPr>
            <w:tcW w:w="540" w:type="dxa"/>
          </w:tcPr>
          <w:p w14:paraId="6AA8CBEB" w14:textId="77777777" w:rsidR="003C52E9" w:rsidRPr="007C3465" w:rsidRDefault="000A3025">
            <w:pPr>
              <w:jc w:val="both"/>
              <w:rPr>
                <w:rFonts w:ascii="Gill Sans Nova" w:eastAsia="Gill Sans" w:hAnsi="Gill Sans Nova" w:cs="Gill Sans"/>
              </w:rPr>
            </w:pPr>
            <w:r w:rsidRPr="007C3465">
              <w:rPr>
                <w:rFonts w:ascii="Gill Sans Nova" w:eastAsia="Gill Sans" w:hAnsi="Gill Sans Nova" w:cs="Gill Sans"/>
              </w:rPr>
              <w:t>1.</w:t>
            </w:r>
          </w:p>
        </w:tc>
        <w:tc>
          <w:tcPr>
            <w:tcW w:w="2970" w:type="dxa"/>
          </w:tcPr>
          <w:p w14:paraId="68A3EC3B" w14:textId="37EAD6C6" w:rsidR="003C52E9" w:rsidRPr="007C3465" w:rsidRDefault="000A3025">
            <w:pPr>
              <w:rPr>
                <w:rFonts w:ascii="Gill Sans Nova" w:eastAsia="Gill Sans" w:hAnsi="Gill Sans Nova" w:cs="Gill Sans"/>
              </w:rPr>
            </w:pPr>
            <w:r w:rsidRPr="007C3465">
              <w:rPr>
                <w:rFonts w:ascii="Gill Sans Nova" w:eastAsia="Gill Sans" w:hAnsi="Gill Sans Nova" w:cs="Gill Sans"/>
              </w:rPr>
              <w:t>Kick</w:t>
            </w:r>
            <w:r w:rsidR="007A54BF" w:rsidRPr="007C3465">
              <w:rPr>
                <w:rFonts w:ascii="Gill Sans Nova" w:eastAsia="Gill Sans" w:hAnsi="Gill Sans Nova" w:cs="Gill Sans"/>
              </w:rPr>
              <w:t>-O</w:t>
            </w:r>
            <w:r w:rsidRPr="007C3465">
              <w:rPr>
                <w:rFonts w:ascii="Gill Sans Nova" w:eastAsia="Gill Sans" w:hAnsi="Gill Sans Nova" w:cs="Gill Sans"/>
              </w:rPr>
              <w:t>ff Meeting and Updated Timeline</w:t>
            </w:r>
          </w:p>
        </w:tc>
        <w:tc>
          <w:tcPr>
            <w:tcW w:w="3960" w:type="dxa"/>
          </w:tcPr>
          <w:p w14:paraId="73AA88EB" w14:textId="77777777" w:rsidR="003C52E9" w:rsidRPr="007C3465" w:rsidRDefault="000A3025">
            <w:pPr>
              <w:rPr>
                <w:rFonts w:ascii="Gill Sans Nova" w:eastAsia="Gill Sans" w:hAnsi="Gill Sans Nova" w:cs="Gill Sans"/>
              </w:rPr>
            </w:pPr>
            <w:r w:rsidRPr="007C3465">
              <w:rPr>
                <w:rFonts w:ascii="Gill Sans Nova" w:eastAsia="Gill Sans" w:hAnsi="Gill Sans Nova" w:cs="Gill Sans"/>
              </w:rPr>
              <w:t xml:space="preserve">Updated timeline for gender analysis steps </w:t>
            </w:r>
          </w:p>
        </w:tc>
        <w:tc>
          <w:tcPr>
            <w:tcW w:w="1350" w:type="dxa"/>
          </w:tcPr>
          <w:p w14:paraId="70539861" w14:textId="77777777" w:rsidR="003C52E9" w:rsidRPr="007C3465" w:rsidRDefault="003C52E9">
            <w:pPr>
              <w:rPr>
                <w:rFonts w:ascii="Gill Sans Nova" w:eastAsia="Gill Sans" w:hAnsi="Gill Sans Nova" w:cs="Gill Sans"/>
                <w:sz w:val="24"/>
                <w:szCs w:val="24"/>
              </w:rPr>
            </w:pPr>
          </w:p>
        </w:tc>
      </w:tr>
      <w:tr w:rsidR="003C52E9" w:rsidRPr="007C3465" w14:paraId="4845F8FE" w14:textId="77777777">
        <w:tc>
          <w:tcPr>
            <w:tcW w:w="540" w:type="dxa"/>
          </w:tcPr>
          <w:p w14:paraId="579488BC" w14:textId="77777777" w:rsidR="003C52E9" w:rsidRPr="007C3465" w:rsidRDefault="000A3025">
            <w:pPr>
              <w:jc w:val="both"/>
              <w:rPr>
                <w:rFonts w:ascii="Gill Sans Nova" w:eastAsia="Gill Sans" w:hAnsi="Gill Sans Nova" w:cs="Gill Sans"/>
              </w:rPr>
            </w:pPr>
            <w:r w:rsidRPr="007C3465">
              <w:rPr>
                <w:rFonts w:ascii="Gill Sans Nova" w:eastAsia="Gill Sans" w:hAnsi="Gill Sans Nova" w:cs="Gill Sans"/>
              </w:rPr>
              <w:t>2</w:t>
            </w:r>
          </w:p>
        </w:tc>
        <w:tc>
          <w:tcPr>
            <w:tcW w:w="2970" w:type="dxa"/>
          </w:tcPr>
          <w:p w14:paraId="784E67C4" w14:textId="77777777" w:rsidR="003C52E9" w:rsidRPr="007C3465" w:rsidRDefault="000A3025">
            <w:pPr>
              <w:rPr>
                <w:rFonts w:ascii="Gill Sans Nova" w:eastAsia="Gill Sans" w:hAnsi="Gill Sans Nova" w:cs="Gill Sans"/>
                <w:sz w:val="24"/>
                <w:szCs w:val="24"/>
              </w:rPr>
            </w:pPr>
            <w:r w:rsidRPr="007C3465">
              <w:rPr>
                <w:rFonts w:ascii="Gill Sans Nova" w:eastAsia="Gill Sans" w:hAnsi="Gill Sans Nova" w:cs="Gill Sans"/>
              </w:rPr>
              <w:t>Desk Review</w:t>
            </w:r>
          </w:p>
        </w:tc>
        <w:tc>
          <w:tcPr>
            <w:tcW w:w="3960" w:type="dxa"/>
          </w:tcPr>
          <w:p w14:paraId="72EFB160" w14:textId="6FA7D6CC" w:rsidR="003C52E9" w:rsidRPr="007C3465" w:rsidRDefault="000A3025">
            <w:pPr>
              <w:rPr>
                <w:rFonts w:ascii="Gill Sans Nova" w:eastAsia="Gill Sans" w:hAnsi="Gill Sans Nova" w:cs="Gill Sans"/>
                <w:sz w:val="24"/>
                <w:szCs w:val="24"/>
              </w:rPr>
            </w:pPr>
            <w:r w:rsidRPr="007C3465">
              <w:rPr>
                <w:rFonts w:ascii="Gill Sans Nova" w:eastAsia="Gill Sans" w:hAnsi="Gill Sans Nova" w:cs="Gill Sans"/>
              </w:rPr>
              <w:t>Inception report</w:t>
            </w:r>
            <w:r w:rsidR="007A54BF" w:rsidRPr="007C3465">
              <w:rPr>
                <w:rFonts w:ascii="Gill Sans Nova" w:eastAsia="Gill Sans" w:hAnsi="Gill Sans Nova" w:cs="Gill Sans"/>
              </w:rPr>
              <w:t>:</w:t>
            </w:r>
            <w:r w:rsidRPr="007C3465">
              <w:rPr>
                <w:rFonts w:ascii="Gill Sans Nova" w:eastAsia="Gill Sans" w:hAnsi="Gill Sans Nova" w:cs="Gill Sans"/>
              </w:rPr>
              <w:t xml:space="preserve"> summariz</w:t>
            </w:r>
            <w:r w:rsidR="007A54BF" w:rsidRPr="007C3465">
              <w:rPr>
                <w:rFonts w:ascii="Gill Sans Nova" w:eastAsia="Gill Sans" w:hAnsi="Gill Sans Nova" w:cs="Gill Sans"/>
              </w:rPr>
              <w:t>e</w:t>
            </w:r>
            <w:r w:rsidRPr="007C3465">
              <w:rPr>
                <w:rFonts w:ascii="Gill Sans Nova" w:eastAsia="Gill Sans" w:hAnsi="Gill Sans Nova" w:cs="Gill Sans"/>
              </w:rPr>
              <w:t xml:space="preserve"> the desk review and identify information gaps to be </w:t>
            </w:r>
            <w:r w:rsidR="007A54BF" w:rsidRPr="007C3465">
              <w:rPr>
                <w:rFonts w:ascii="Gill Sans Nova" w:eastAsia="Gill Sans" w:hAnsi="Gill Sans Nova" w:cs="Gill Sans"/>
              </w:rPr>
              <w:t xml:space="preserve">addressed </w:t>
            </w:r>
            <w:r w:rsidRPr="007C3465">
              <w:rPr>
                <w:rFonts w:ascii="Gill Sans Nova" w:eastAsia="Gill Sans" w:hAnsi="Gill Sans Nova" w:cs="Gill Sans"/>
              </w:rPr>
              <w:t>through primary data collection</w:t>
            </w:r>
          </w:p>
        </w:tc>
        <w:tc>
          <w:tcPr>
            <w:tcW w:w="1350" w:type="dxa"/>
          </w:tcPr>
          <w:p w14:paraId="7074B4B8" w14:textId="77777777" w:rsidR="003C52E9" w:rsidRPr="007C3465" w:rsidRDefault="003C52E9">
            <w:pPr>
              <w:rPr>
                <w:rFonts w:ascii="Gill Sans Nova" w:eastAsia="Gill Sans" w:hAnsi="Gill Sans Nova" w:cs="Gill Sans"/>
                <w:sz w:val="24"/>
                <w:szCs w:val="24"/>
              </w:rPr>
            </w:pPr>
          </w:p>
        </w:tc>
      </w:tr>
      <w:tr w:rsidR="003C52E9" w:rsidRPr="007C3465" w14:paraId="7EBCFDEB" w14:textId="77777777">
        <w:tc>
          <w:tcPr>
            <w:tcW w:w="540" w:type="dxa"/>
          </w:tcPr>
          <w:p w14:paraId="3F6E15BE" w14:textId="77777777" w:rsidR="003C52E9" w:rsidRPr="007C3465" w:rsidRDefault="000A3025">
            <w:pPr>
              <w:jc w:val="both"/>
              <w:rPr>
                <w:rFonts w:ascii="Gill Sans Nova" w:eastAsia="Gill Sans" w:hAnsi="Gill Sans Nova" w:cs="Gill Sans"/>
              </w:rPr>
            </w:pPr>
            <w:r w:rsidRPr="007C3465">
              <w:rPr>
                <w:rFonts w:ascii="Gill Sans Nova" w:eastAsia="Gill Sans" w:hAnsi="Gill Sans Nova" w:cs="Gill Sans"/>
              </w:rPr>
              <w:t>3.</w:t>
            </w:r>
          </w:p>
        </w:tc>
        <w:tc>
          <w:tcPr>
            <w:tcW w:w="2970" w:type="dxa"/>
          </w:tcPr>
          <w:p w14:paraId="7D450252" w14:textId="77777777" w:rsidR="003C52E9" w:rsidRPr="007C3465" w:rsidRDefault="000A3025">
            <w:pPr>
              <w:rPr>
                <w:rFonts w:ascii="Gill Sans Nova" w:eastAsia="Gill Sans" w:hAnsi="Gill Sans Nova" w:cs="Gill Sans"/>
                <w:sz w:val="24"/>
                <w:szCs w:val="24"/>
              </w:rPr>
            </w:pPr>
            <w:r w:rsidRPr="007C3465">
              <w:rPr>
                <w:rFonts w:ascii="Gill Sans Nova" w:eastAsia="Gill Sans" w:hAnsi="Gill Sans Nova" w:cs="Gill Sans"/>
              </w:rPr>
              <w:t>Design of primary data collection methodology</w:t>
            </w:r>
          </w:p>
        </w:tc>
        <w:tc>
          <w:tcPr>
            <w:tcW w:w="3960" w:type="dxa"/>
          </w:tcPr>
          <w:p w14:paraId="5B76FDFF" w14:textId="3F149EBD" w:rsidR="003C52E9" w:rsidRPr="007C3465" w:rsidRDefault="000A3025">
            <w:pPr>
              <w:rPr>
                <w:rFonts w:ascii="Gill Sans Nova" w:eastAsia="Gill Sans" w:hAnsi="Gill Sans Nova" w:cs="Gill Sans"/>
                <w:sz w:val="24"/>
                <w:szCs w:val="24"/>
              </w:rPr>
            </w:pPr>
            <w:r w:rsidRPr="007C3465">
              <w:rPr>
                <w:rFonts w:ascii="Gill Sans Nova" w:eastAsia="Gill Sans" w:hAnsi="Gill Sans Nova" w:cs="Gill Sans"/>
              </w:rPr>
              <w:t>Proposal of primary data collection methodology, including lines of inquiry, methods</w:t>
            </w:r>
            <w:r w:rsidR="007A54BF" w:rsidRPr="007C3465">
              <w:rPr>
                <w:rFonts w:ascii="Gill Sans Nova" w:eastAsia="Gill Sans" w:hAnsi="Gill Sans Nova" w:cs="Gill Sans"/>
              </w:rPr>
              <w:t>,</w:t>
            </w:r>
            <w:r w:rsidRPr="007C3465">
              <w:rPr>
                <w:rFonts w:ascii="Gill Sans Nova" w:eastAsia="Gill Sans" w:hAnsi="Gill Sans Nova" w:cs="Gill Sans"/>
              </w:rPr>
              <w:t xml:space="preserve"> target numbers, stakeholder profiles, timeline, and how data will be validated</w:t>
            </w:r>
          </w:p>
        </w:tc>
        <w:tc>
          <w:tcPr>
            <w:tcW w:w="1350" w:type="dxa"/>
          </w:tcPr>
          <w:p w14:paraId="7EFB035D" w14:textId="77777777" w:rsidR="003C52E9" w:rsidRPr="007C3465" w:rsidRDefault="003C52E9">
            <w:pPr>
              <w:rPr>
                <w:rFonts w:ascii="Gill Sans Nova" w:eastAsia="Gill Sans" w:hAnsi="Gill Sans Nova" w:cs="Gill Sans"/>
                <w:sz w:val="24"/>
                <w:szCs w:val="24"/>
              </w:rPr>
            </w:pPr>
          </w:p>
        </w:tc>
      </w:tr>
      <w:tr w:rsidR="003C52E9" w:rsidRPr="007C3465" w14:paraId="58B1583B" w14:textId="77777777">
        <w:tc>
          <w:tcPr>
            <w:tcW w:w="540" w:type="dxa"/>
          </w:tcPr>
          <w:p w14:paraId="33661962" w14:textId="77777777" w:rsidR="003C52E9" w:rsidRPr="007C3465" w:rsidRDefault="000A3025">
            <w:pPr>
              <w:jc w:val="both"/>
              <w:rPr>
                <w:rFonts w:ascii="Gill Sans Nova" w:eastAsia="Gill Sans" w:hAnsi="Gill Sans Nova" w:cs="Gill Sans"/>
              </w:rPr>
            </w:pPr>
            <w:r w:rsidRPr="007C3465">
              <w:rPr>
                <w:rFonts w:ascii="Gill Sans Nova" w:eastAsia="Gill Sans" w:hAnsi="Gill Sans Nova" w:cs="Gill Sans"/>
              </w:rPr>
              <w:t>3.</w:t>
            </w:r>
          </w:p>
        </w:tc>
        <w:tc>
          <w:tcPr>
            <w:tcW w:w="2970" w:type="dxa"/>
          </w:tcPr>
          <w:p w14:paraId="6EE88590" w14:textId="77777777" w:rsidR="003C52E9" w:rsidRPr="007C3465" w:rsidRDefault="000A3025">
            <w:pPr>
              <w:rPr>
                <w:rFonts w:ascii="Gill Sans Nova" w:eastAsia="Gill Sans" w:hAnsi="Gill Sans Nova" w:cs="Gill Sans"/>
                <w:sz w:val="24"/>
                <w:szCs w:val="24"/>
              </w:rPr>
            </w:pPr>
            <w:r w:rsidRPr="007C3465">
              <w:rPr>
                <w:rFonts w:ascii="Gill Sans Nova" w:eastAsia="Gill Sans" w:hAnsi="Gill Sans Nova" w:cs="Gill Sans"/>
              </w:rPr>
              <w:t>Design and test primary data collection tool(s)</w:t>
            </w:r>
          </w:p>
        </w:tc>
        <w:tc>
          <w:tcPr>
            <w:tcW w:w="3960" w:type="dxa"/>
          </w:tcPr>
          <w:p w14:paraId="6958D1A8" w14:textId="77777777" w:rsidR="003C52E9" w:rsidRPr="007C3465" w:rsidRDefault="000A3025">
            <w:pPr>
              <w:rPr>
                <w:rFonts w:ascii="Gill Sans Nova" w:eastAsia="Gill Sans" w:hAnsi="Gill Sans Nova" w:cs="Gill Sans"/>
                <w:sz w:val="24"/>
                <w:szCs w:val="24"/>
              </w:rPr>
            </w:pPr>
            <w:r w:rsidRPr="007C3465">
              <w:rPr>
                <w:rFonts w:ascii="Gill Sans Nova" w:eastAsia="Gill Sans" w:hAnsi="Gill Sans Nova" w:cs="Gill Sans"/>
              </w:rPr>
              <w:t>Finalized data collection tools</w:t>
            </w:r>
          </w:p>
        </w:tc>
        <w:tc>
          <w:tcPr>
            <w:tcW w:w="1350" w:type="dxa"/>
          </w:tcPr>
          <w:p w14:paraId="0F700D0D" w14:textId="77777777" w:rsidR="003C52E9" w:rsidRPr="007C3465" w:rsidRDefault="000A3025">
            <w:pPr>
              <w:rPr>
                <w:rFonts w:ascii="Gill Sans Nova" w:eastAsia="Gill Sans" w:hAnsi="Gill Sans Nova" w:cs="Gill Sans"/>
                <w:sz w:val="24"/>
                <w:szCs w:val="24"/>
              </w:rPr>
            </w:pPr>
            <w:r w:rsidRPr="007C3465">
              <w:rPr>
                <w:rFonts w:ascii="Gill Sans Nova" w:eastAsia="Gill Sans" w:hAnsi="Gill Sans Nova" w:cs="Gill Sans"/>
              </w:rPr>
              <w:t> </w:t>
            </w:r>
          </w:p>
        </w:tc>
      </w:tr>
      <w:tr w:rsidR="003C52E9" w:rsidRPr="007C3465" w14:paraId="15FE3CEC" w14:textId="77777777">
        <w:tc>
          <w:tcPr>
            <w:tcW w:w="540" w:type="dxa"/>
          </w:tcPr>
          <w:p w14:paraId="2692A53A" w14:textId="77777777" w:rsidR="003C52E9" w:rsidRPr="007C3465" w:rsidRDefault="000A3025">
            <w:pPr>
              <w:jc w:val="both"/>
              <w:rPr>
                <w:rFonts w:ascii="Gill Sans Nova" w:eastAsia="Gill Sans" w:hAnsi="Gill Sans Nova" w:cs="Gill Sans"/>
              </w:rPr>
            </w:pPr>
            <w:r w:rsidRPr="007C3465">
              <w:rPr>
                <w:rFonts w:ascii="Gill Sans Nova" w:eastAsia="Gill Sans" w:hAnsi="Gill Sans Nova" w:cs="Gill Sans"/>
              </w:rPr>
              <w:t>4.</w:t>
            </w:r>
          </w:p>
        </w:tc>
        <w:tc>
          <w:tcPr>
            <w:tcW w:w="2970" w:type="dxa"/>
          </w:tcPr>
          <w:p w14:paraId="62D97B15" w14:textId="77777777" w:rsidR="003C52E9" w:rsidRPr="007C3465" w:rsidRDefault="000A3025">
            <w:pPr>
              <w:rPr>
                <w:rFonts w:ascii="Gill Sans Nova" w:eastAsia="Gill Sans" w:hAnsi="Gill Sans Nova" w:cs="Gill Sans"/>
                <w:sz w:val="24"/>
                <w:szCs w:val="24"/>
              </w:rPr>
            </w:pPr>
            <w:r w:rsidRPr="007C3465">
              <w:rPr>
                <w:rFonts w:ascii="Gill Sans Nova" w:eastAsia="Gill Sans" w:hAnsi="Gill Sans Nova" w:cs="Gill Sans"/>
              </w:rPr>
              <w:t>Primary data collection</w:t>
            </w:r>
          </w:p>
        </w:tc>
        <w:tc>
          <w:tcPr>
            <w:tcW w:w="3960" w:type="dxa"/>
          </w:tcPr>
          <w:p w14:paraId="4C53CCBD" w14:textId="77777777" w:rsidR="003C52E9" w:rsidRPr="007C3465" w:rsidRDefault="000A3025">
            <w:pPr>
              <w:rPr>
                <w:rFonts w:ascii="Gill Sans Nova" w:eastAsia="Gill Sans" w:hAnsi="Gill Sans Nova" w:cs="Gill Sans"/>
                <w:sz w:val="24"/>
                <w:szCs w:val="24"/>
              </w:rPr>
            </w:pPr>
            <w:r w:rsidRPr="007C3465">
              <w:rPr>
                <w:rFonts w:ascii="Gill Sans Nova" w:eastAsia="Gill Sans" w:hAnsi="Gill Sans Nova" w:cs="Gill Sans"/>
              </w:rPr>
              <w:t>Electronic copies, raw data/transcripts</w:t>
            </w:r>
          </w:p>
        </w:tc>
        <w:tc>
          <w:tcPr>
            <w:tcW w:w="1350" w:type="dxa"/>
          </w:tcPr>
          <w:p w14:paraId="45E24F05" w14:textId="77777777" w:rsidR="003C52E9" w:rsidRPr="007C3465" w:rsidRDefault="000A3025">
            <w:pPr>
              <w:rPr>
                <w:rFonts w:ascii="Gill Sans Nova" w:eastAsia="Gill Sans" w:hAnsi="Gill Sans Nova" w:cs="Gill Sans"/>
                <w:sz w:val="24"/>
                <w:szCs w:val="24"/>
              </w:rPr>
            </w:pPr>
            <w:r w:rsidRPr="007C3465">
              <w:rPr>
                <w:rFonts w:ascii="Gill Sans Nova" w:eastAsia="Gill Sans" w:hAnsi="Gill Sans Nova" w:cs="Gill Sans"/>
              </w:rPr>
              <w:t> </w:t>
            </w:r>
          </w:p>
        </w:tc>
      </w:tr>
      <w:tr w:rsidR="003C52E9" w:rsidRPr="007C3465" w14:paraId="58616A2F" w14:textId="77777777">
        <w:tc>
          <w:tcPr>
            <w:tcW w:w="540" w:type="dxa"/>
          </w:tcPr>
          <w:p w14:paraId="5573F5DC" w14:textId="77777777" w:rsidR="003C52E9" w:rsidRPr="007C3465" w:rsidRDefault="000A3025">
            <w:pPr>
              <w:jc w:val="both"/>
              <w:rPr>
                <w:rFonts w:ascii="Gill Sans Nova" w:eastAsia="Gill Sans" w:hAnsi="Gill Sans Nova" w:cs="Gill Sans"/>
              </w:rPr>
            </w:pPr>
            <w:r w:rsidRPr="007C3465">
              <w:rPr>
                <w:rFonts w:ascii="Gill Sans Nova" w:eastAsia="Gill Sans" w:hAnsi="Gill Sans Nova" w:cs="Gill Sans"/>
              </w:rPr>
              <w:t>5.</w:t>
            </w:r>
          </w:p>
        </w:tc>
        <w:tc>
          <w:tcPr>
            <w:tcW w:w="2970" w:type="dxa"/>
          </w:tcPr>
          <w:p w14:paraId="5CABE7BD" w14:textId="77777777" w:rsidR="003C52E9" w:rsidRPr="007C3465" w:rsidRDefault="000A3025">
            <w:pPr>
              <w:rPr>
                <w:rFonts w:ascii="Gill Sans Nova" w:eastAsia="Gill Sans" w:hAnsi="Gill Sans Nova" w:cs="Gill Sans"/>
                <w:sz w:val="24"/>
                <w:szCs w:val="24"/>
              </w:rPr>
            </w:pPr>
            <w:r w:rsidRPr="007C3465">
              <w:rPr>
                <w:rFonts w:ascii="Gill Sans Nova" w:eastAsia="Gill Sans" w:hAnsi="Gill Sans Nova" w:cs="Gill Sans"/>
              </w:rPr>
              <w:t xml:space="preserve">Data analysis </w:t>
            </w:r>
          </w:p>
        </w:tc>
        <w:tc>
          <w:tcPr>
            <w:tcW w:w="3960" w:type="dxa"/>
          </w:tcPr>
          <w:p w14:paraId="49E6304D" w14:textId="77777777" w:rsidR="003C52E9" w:rsidRPr="007C3465" w:rsidRDefault="000A3025">
            <w:pPr>
              <w:rPr>
                <w:rFonts w:ascii="Gill Sans Nova" w:eastAsia="Gill Sans" w:hAnsi="Gill Sans Nova" w:cs="Gill Sans"/>
                <w:sz w:val="24"/>
                <w:szCs w:val="24"/>
              </w:rPr>
            </w:pPr>
            <w:r w:rsidRPr="007C3465">
              <w:rPr>
                <w:rFonts w:ascii="Gill Sans Nova" w:eastAsia="Gill Sans" w:hAnsi="Gill Sans Nova" w:cs="Gill Sans"/>
              </w:rPr>
              <w:t>Draft gender analysis report</w:t>
            </w:r>
          </w:p>
        </w:tc>
        <w:tc>
          <w:tcPr>
            <w:tcW w:w="1350" w:type="dxa"/>
          </w:tcPr>
          <w:p w14:paraId="1ED7D05E" w14:textId="77777777" w:rsidR="003C52E9" w:rsidRPr="007C3465" w:rsidRDefault="000A3025">
            <w:pPr>
              <w:rPr>
                <w:rFonts w:ascii="Gill Sans Nova" w:eastAsia="Gill Sans" w:hAnsi="Gill Sans Nova" w:cs="Gill Sans"/>
                <w:sz w:val="24"/>
                <w:szCs w:val="24"/>
              </w:rPr>
            </w:pPr>
            <w:r w:rsidRPr="007C3465">
              <w:rPr>
                <w:rFonts w:ascii="Gill Sans Nova" w:eastAsia="Gill Sans" w:hAnsi="Gill Sans Nova" w:cs="Gill Sans"/>
              </w:rPr>
              <w:t> </w:t>
            </w:r>
          </w:p>
        </w:tc>
      </w:tr>
      <w:tr w:rsidR="003C52E9" w:rsidRPr="007C3465" w14:paraId="38553074" w14:textId="77777777">
        <w:tc>
          <w:tcPr>
            <w:tcW w:w="540" w:type="dxa"/>
          </w:tcPr>
          <w:p w14:paraId="2C336438" w14:textId="77777777" w:rsidR="003C52E9" w:rsidRPr="007C3465" w:rsidRDefault="000A3025">
            <w:pPr>
              <w:jc w:val="both"/>
              <w:rPr>
                <w:rFonts w:ascii="Gill Sans Nova" w:eastAsia="Gill Sans" w:hAnsi="Gill Sans Nova" w:cs="Gill Sans"/>
              </w:rPr>
            </w:pPr>
            <w:r w:rsidRPr="007C3465">
              <w:rPr>
                <w:rFonts w:ascii="Gill Sans Nova" w:eastAsia="Gill Sans" w:hAnsi="Gill Sans Nova" w:cs="Gill Sans"/>
              </w:rPr>
              <w:t>6.</w:t>
            </w:r>
          </w:p>
        </w:tc>
        <w:tc>
          <w:tcPr>
            <w:tcW w:w="2970" w:type="dxa"/>
          </w:tcPr>
          <w:p w14:paraId="4A987556" w14:textId="77777777" w:rsidR="003C52E9" w:rsidRPr="007C3465" w:rsidRDefault="000A3025">
            <w:pPr>
              <w:rPr>
                <w:rFonts w:ascii="Gill Sans Nova" w:eastAsia="Gill Sans" w:hAnsi="Gill Sans Nova" w:cs="Gill Sans"/>
                <w:sz w:val="24"/>
                <w:szCs w:val="24"/>
              </w:rPr>
            </w:pPr>
            <w:r w:rsidRPr="007C3465">
              <w:rPr>
                <w:rFonts w:ascii="Gill Sans Nova" w:eastAsia="Gill Sans" w:hAnsi="Gill Sans Nova" w:cs="Gill Sans"/>
              </w:rPr>
              <w:t>Validation Workshop: presentation of findings and co-development of recommendations</w:t>
            </w:r>
          </w:p>
        </w:tc>
        <w:tc>
          <w:tcPr>
            <w:tcW w:w="3960" w:type="dxa"/>
          </w:tcPr>
          <w:p w14:paraId="55DA3889" w14:textId="77777777" w:rsidR="003C52E9" w:rsidRPr="007C3465" w:rsidRDefault="000A3025">
            <w:pPr>
              <w:rPr>
                <w:rFonts w:ascii="Gill Sans Nova" w:eastAsia="Gill Sans" w:hAnsi="Gill Sans Nova" w:cs="Gill Sans"/>
                <w:sz w:val="24"/>
                <w:szCs w:val="24"/>
              </w:rPr>
            </w:pPr>
            <w:r w:rsidRPr="007C3465">
              <w:rPr>
                <w:rFonts w:ascii="Gill Sans Nova" w:eastAsia="Gill Sans" w:hAnsi="Gill Sans Nova" w:cs="Gill Sans"/>
              </w:rPr>
              <w:t>Updated findings and recommendations based on stakeholder input</w:t>
            </w:r>
          </w:p>
        </w:tc>
        <w:tc>
          <w:tcPr>
            <w:tcW w:w="1350" w:type="dxa"/>
          </w:tcPr>
          <w:p w14:paraId="2FB7C6DF" w14:textId="77777777" w:rsidR="003C52E9" w:rsidRPr="007C3465" w:rsidRDefault="000A3025">
            <w:pPr>
              <w:rPr>
                <w:rFonts w:ascii="Gill Sans Nova" w:eastAsia="Gill Sans" w:hAnsi="Gill Sans Nova" w:cs="Gill Sans"/>
                <w:sz w:val="24"/>
                <w:szCs w:val="24"/>
              </w:rPr>
            </w:pPr>
            <w:r w:rsidRPr="007C3465">
              <w:rPr>
                <w:rFonts w:ascii="Gill Sans Nova" w:eastAsia="Gill Sans" w:hAnsi="Gill Sans Nova" w:cs="Gill Sans"/>
              </w:rPr>
              <w:t> </w:t>
            </w:r>
          </w:p>
        </w:tc>
      </w:tr>
      <w:tr w:rsidR="003C52E9" w:rsidRPr="007C3465" w14:paraId="72F7C3D1" w14:textId="77777777">
        <w:tc>
          <w:tcPr>
            <w:tcW w:w="540" w:type="dxa"/>
          </w:tcPr>
          <w:p w14:paraId="3730AB02" w14:textId="77777777" w:rsidR="003C52E9" w:rsidRPr="007C3465" w:rsidRDefault="000A3025">
            <w:pPr>
              <w:jc w:val="both"/>
              <w:rPr>
                <w:rFonts w:ascii="Gill Sans Nova" w:eastAsia="Gill Sans" w:hAnsi="Gill Sans Nova" w:cs="Gill Sans"/>
              </w:rPr>
            </w:pPr>
            <w:r w:rsidRPr="007C3465">
              <w:rPr>
                <w:rFonts w:ascii="Gill Sans Nova" w:eastAsia="Gill Sans" w:hAnsi="Gill Sans Nova" w:cs="Gill Sans"/>
              </w:rPr>
              <w:t>7.</w:t>
            </w:r>
          </w:p>
        </w:tc>
        <w:tc>
          <w:tcPr>
            <w:tcW w:w="2970" w:type="dxa"/>
          </w:tcPr>
          <w:p w14:paraId="611D2F89" w14:textId="77777777" w:rsidR="003C52E9" w:rsidRPr="007C3465" w:rsidRDefault="000A3025">
            <w:pPr>
              <w:rPr>
                <w:rFonts w:ascii="Gill Sans Nova" w:eastAsia="Gill Sans" w:hAnsi="Gill Sans Nova" w:cs="Gill Sans"/>
              </w:rPr>
            </w:pPr>
            <w:r w:rsidRPr="007C3465">
              <w:rPr>
                <w:rFonts w:ascii="Gill Sans Nova" w:eastAsia="Gill Sans" w:hAnsi="Gill Sans Nova" w:cs="Gill Sans"/>
              </w:rPr>
              <w:t xml:space="preserve">Final presentation of gender analysis findings and recommendations </w:t>
            </w:r>
          </w:p>
        </w:tc>
        <w:tc>
          <w:tcPr>
            <w:tcW w:w="3960" w:type="dxa"/>
          </w:tcPr>
          <w:p w14:paraId="37B5835F" w14:textId="77777777" w:rsidR="003C52E9" w:rsidRPr="007C3465" w:rsidRDefault="000A3025">
            <w:pPr>
              <w:rPr>
                <w:rFonts w:ascii="Gill Sans Nova" w:eastAsia="Gill Sans" w:hAnsi="Gill Sans Nova" w:cs="Gill Sans"/>
              </w:rPr>
            </w:pPr>
            <w:r w:rsidRPr="007C3465">
              <w:rPr>
                <w:rFonts w:ascii="Gill Sans Nova" w:eastAsia="Gill Sans" w:hAnsi="Gill Sans Nova" w:cs="Gill Sans"/>
              </w:rPr>
              <w:t>Final gender analysis report, including an action plan</w:t>
            </w:r>
          </w:p>
        </w:tc>
        <w:tc>
          <w:tcPr>
            <w:tcW w:w="1350" w:type="dxa"/>
          </w:tcPr>
          <w:p w14:paraId="497D9CDE" w14:textId="77777777" w:rsidR="003C52E9" w:rsidRPr="007C3465" w:rsidRDefault="003C52E9">
            <w:pPr>
              <w:rPr>
                <w:rFonts w:ascii="Gill Sans Nova" w:eastAsia="Gill Sans" w:hAnsi="Gill Sans Nova" w:cs="Gill Sans"/>
              </w:rPr>
            </w:pPr>
          </w:p>
        </w:tc>
      </w:tr>
      <w:tr w:rsidR="003C52E9" w:rsidRPr="007C3465" w14:paraId="7B2B4441" w14:textId="77777777">
        <w:tc>
          <w:tcPr>
            <w:tcW w:w="540" w:type="dxa"/>
          </w:tcPr>
          <w:p w14:paraId="26201A98" w14:textId="77777777" w:rsidR="003C52E9" w:rsidRPr="007C3465" w:rsidRDefault="000A3025">
            <w:pPr>
              <w:jc w:val="both"/>
              <w:rPr>
                <w:rFonts w:ascii="Gill Sans Nova" w:eastAsia="Gill Sans" w:hAnsi="Gill Sans Nova" w:cs="Gill Sans"/>
              </w:rPr>
            </w:pPr>
            <w:r w:rsidRPr="007C3465">
              <w:rPr>
                <w:rFonts w:ascii="Gill Sans Nova" w:eastAsia="Gill Sans" w:hAnsi="Gill Sans Nova" w:cs="Gill Sans"/>
              </w:rPr>
              <w:t>8.</w:t>
            </w:r>
          </w:p>
        </w:tc>
        <w:tc>
          <w:tcPr>
            <w:tcW w:w="2970" w:type="dxa"/>
          </w:tcPr>
          <w:p w14:paraId="38A901D3" w14:textId="77777777" w:rsidR="003C52E9" w:rsidRPr="007C3465" w:rsidRDefault="000A3025">
            <w:pPr>
              <w:rPr>
                <w:rFonts w:ascii="Gill Sans Nova" w:eastAsia="Gill Sans" w:hAnsi="Gill Sans Nova" w:cs="Gill Sans"/>
              </w:rPr>
            </w:pPr>
            <w:r w:rsidRPr="007C3465">
              <w:rPr>
                <w:rFonts w:ascii="Gill Sans Nova" w:eastAsia="Gill Sans" w:hAnsi="Gill Sans Nova" w:cs="Gill Sans"/>
              </w:rPr>
              <w:t>GAP development</w:t>
            </w:r>
          </w:p>
        </w:tc>
        <w:tc>
          <w:tcPr>
            <w:tcW w:w="3960" w:type="dxa"/>
          </w:tcPr>
          <w:p w14:paraId="46B7D5DE" w14:textId="77777777" w:rsidR="003C52E9" w:rsidRPr="007C3465" w:rsidRDefault="000A3025">
            <w:pPr>
              <w:rPr>
                <w:rFonts w:ascii="Gill Sans Nova" w:eastAsia="Gill Sans" w:hAnsi="Gill Sans Nova" w:cs="Gill Sans"/>
              </w:rPr>
            </w:pPr>
            <w:r w:rsidRPr="007C3465">
              <w:rPr>
                <w:rFonts w:ascii="Gill Sans Nova" w:eastAsia="Gill Sans" w:hAnsi="Gill Sans Nova" w:cs="Gill Sans"/>
              </w:rPr>
              <w:t>Final GAP</w:t>
            </w:r>
          </w:p>
        </w:tc>
        <w:tc>
          <w:tcPr>
            <w:tcW w:w="1350" w:type="dxa"/>
          </w:tcPr>
          <w:p w14:paraId="159473CD" w14:textId="77777777" w:rsidR="003C52E9" w:rsidRPr="007C3465" w:rsidRDefault="003C52E9">
            <w:pPr>
              <w:rPr>
                <w:rFonts w:ascii="Gill Sans Nova" w:eastAsia="Gill Sans" w:hAnsi="Gill Sans Nova" w:cs="Gill Sans"/>
              </w:rPr>
            </w:pPr>
          </w:p>
        </w:tc>
      </w:tr>
    </w:tbl>
    <w:p w14:paraId="45E66813" w14:textId="77777777" w:rsidR="003C52E9" w:rsidRPr="007C3465" w:rsidRDefault="003C52E9">
      <w:pPr>
        <w:spacing w:after="0" w:line="240" w:lineRule="auto"/>
        <w:rPr>
          <w:rFonts w:ascii="Gill Sans Nova" w:eastAsia="Gill Sans" w:hAnsi="Gill Sans Nova" w:cs="Gill Sans"/>
          <w:color w:val="6C6463"/>
        </w:rPr>
      </w:pPr>
    </w:p>
    <w:sectPr w:rsidR="003C52E9" w:rsidRPr="007C3465">
      <w:headerReference w:type="default" r:id="rId15"/>
      <w:footerReference w:type="even" r:id="rId16"/>
      <w:footerReference w:type="default" r:id="rId17"/>
      <w:headerReference w:type="first" r:id="rId18"/>
      <w:footerReference w:type="first" r:id="rId19"/>
      <w:pgSz w:w="11906" w:h="16838"/>
      <w:pgMar w:top="1440" w:right="1440" w:bottom="1440" w:left="1440" w:header="705" w:footer="70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0FAF7" w14:textId="77777777" w:rsidR="003F1836" w:rsidRDefault="003F1836">
      <w:pPr>
        <w:spacing w:after="0" w:line="240" w:lineRule="auto"/>
      </w:pPr>
      <w:r>
        <w:separator/>
      </w:r>
    </w:p>
  </w:endnote>
  <w:endnote w:type="continuationSeparator" w:id="0">
    <w:p w14:paraId="03AA1B36" w14:textId="77777777" w:rsidR="003F1836" w:rsidRDefault="003F1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974ACE15-73A5-4526-92F3-6DC1B8945A68}"/>
  </w:font>
  <w:font w:name="Calibri">
    <w:panose1 w:val="020F0502020204030204"/>
    <w:charset w:val="00"/>
    <w:family w:val="swiss"/>
    <w:pitch w:val="variable"/>
    <w:sig w:usb0="E4002EFF" w:usb1="C200247B" w:usb2="00000009" w:usb3="00000000" w:csb0="000001FF" w:csb1="00000000"/>
    <w:embedRegular r:id="rId2" w:fontKey="{B74BCA09-C09B-483A-9D2C-3E1A1A944EB2}"/>
    <w:embedBold r:id="rId3" w:fontKey="{56F1195D-0A4E-4604-9F3A-04D3264B03AF}"/>
    <w:embedItalic r:id="rId4" w:fontKey="{B6AD7E94-75A1-42F4-B20A-16955DD2CDE2}"/>
  </w:font>
  <w:font w:name="Georgia">
    <w:panose1 w:val="02040502050405020303"/>
    <w:charset w:val="00"/>
    <w:family w:val="roman"/>
    <w:pitch w:val="variable"/>
    <w:sig w:usb0="00000287" w:usb1="00000000" w:usb2="00000000" w:usb3="00000000" w:csb0="0000009F" w:csb1="00000000"/>
    <w:embedRegular r:id="rId5" w:fontKey="{52FC7C52-7EB6-4DB6-9D41-F1C426D66238}"/>
    <w:embedItalic r:id="rId6" w:fontKey="{9D94506C-07BD-4630-B14E-C544B8DD5947}"/>
  </w:font>
  <w:font w:name="Gill Sans Nova">
    <w:charset w:val="00"/>
    <w:family w:val="swiss"/>
    <w:pitch w:val="variable"/>
    <w:sig w:usb0="80000287" w:usb1="00000002" w:usb2="00000000" w:usb3="00000000" w:csb0="0000009F" w:csb1="00000000"/>
    <w:embedRegular r:id="rId7" w:fontKey="{B084A217-7863-4C23-A9BC-3DC8929196E9}"/>
    <w:embedBold r:id="rId8" w:fontKey="{73ADCD6F-9757-4DD5-B469-1B0DD5E53D71}"/>
    <w:embedItalic r:id="rId9" w:fontKey="{6B37AA07-8C48-4702-83D5-58E23E96C30C}"/>
    <w:embedBoldItalic r:id="rId10" w:fontKey="{0EF0480B-4ABB-46DC-AA2F-B826F21A8368}"/>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A00000AF" w:usb1="5000205A" w:usb2="00000000" w:usb3="00000000" w:csb0="00000193" w:csb1="00000000"/>
    <w:embedRegular r:id="rId11" w:fontKey="{EB1BC0E9-6215-46AA-991D-81B3C3135DF3}"/>
    <w:embedBold r:id="rId12" w:fontKey="{D70262AB-B0EF-4E09-9875-DA1EE64811F0}"/>
    <w:embedItalic r:id="rId13" w:fontKey="{41D3E07F-AA56-4873-9516-AF005EC48BB0}"/>
    <w:embedBoldItalic r:id="rId14" w:fontKey="{04B18B6B-B5B8-4701-BFBA-8E5D42A86B7F}"/>
  </w:font>
  <w:font w:name="Source Sans Pro">
    <w:charset w:val="00"/>
    <w:family w:val="swiss"/>
    <w:pitch w:val="variable"/>
    <w:sig w:usb0="600002F7" w:usb1="02000001" w:usb2="00000000" w:usb3="00000000" w:csb0="0000019F" w:csb1="00000000"/>
    <w:embedRegular r:id="rId15" w:fontKey="{7FDCF6A4-A702-4AFA-B69F-5D443425AC6B}"/>
    <w:embedBold r:id="rId16" w:fontKey="{FF16B11B-3E5E-430D-B254-D20BA1E307E8}"/>
    <w:embedItalic r:id="rId17" w:fontKey="{F40AF260-A6F6-44BF-A311-6EEA59EBEC9C}"/>
    <w:embedBoldItalic r:id="rId18" w:fontKey="{C1CE66EE-D6F4-4EE0-A285-6D359C41AC07}"/>
  </w:font>
  <w:font w:name="Cambria">
    <w:panose1 w:val="02040503050406030204"/>
    <w:charset w:val="00"/>
    <w:family w:val="roman"/>
    <w:pitch w:val="variable"/>
    <w:sig w:usb0="E00006FF" w:usb1="420024FF" w:usb2="02000000" w:usb3="00000000" w:csb0="0000019F" w:csb1="00000000"/>
    <w:embedRegular r:id="rId19" w:fontKey="{0A1E88A3-F128-42DD-873D-F4645BCB3F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13031" w14:textId="61246EDF" w:rsidR="003C52E9" w:rsidRPr="007C3465" w:rsidRDefault="000A3025">
    <w:pPr>
      <w:pBdr>
        <w:top w:val="nil"/>
        <w:left w:val="nil"/>
        <w:bottom w:val="nil"/>
        <w:right w:val="nil"/>
        <w:between w:val="nil"/>
      </w:pBdr>
      <w:tabs>
        <w:tab w:val="center" w:pos="4680"/>
        <w:tab w:val="right" w:pos="9360"/>
      </w:tabs>
      <w:spacing w:after="0" w:line="240" w:lineRule="auto"/>
      <w:rPr>
        <w:rFonts w:ascii="Gill Sans Nova" w:eastAsia="Cambria" w:hAnsi="Gill Sans Nova" w:cs="Cambria"/>
        <w:color w:val="000000"/>
      </w:rPr>
    </w:pPr>
    <w:r w:rsidRPr="007C3465">
      <w:rPr>
        <w:rFonts w:ascii="Gill Sans Nova" w:eastAsia="Gill Sans" w:hAnsi="Gill Sans Nova" w:cs="Gill Sans"/>
        <w:color w:val="434343"/>
        <w:sz w:val="20"/>
        <w:szCs w:val="20"/>
      </w:rPr>
      <w:fldChar w:fldCharType="begin"/>
    </w:r>
    <w:r w:rsidRPr="007C3465">
      <w:rPr>
        <w:rFonts w:ascii="Gill Sans Nova" w:eastAsia="Gill Sans" w:hAnsi="Gill Sans Nova" w:cs="Gill Sans"/>
        <w:color w:val="434343"/>
        <w:sz w:val="20"/>
        <w:szCs w:val="20"/>
      </w:rPr>
      <w:instrText>PAGE</w:instrText>
    </w:r>
    <w:r w:rsidRPr="007C3465">
      <w:rPr>
        <w:rFonts w:ascii="Gill Sans Nova" w:eastAsia="Gill Sans" w:hAnsi="Gill Sans Nova" w:cs="Gill Sans"/>
        <w:color w:val="434343"/>
        <w:sz w:val="20"/>
        <w:szCs w:val="20"/>
      </w:rPr>
      <w:fldChar w:fldCharType="separate"/>
    </w:r>
    <w:r w:rsidRPr="007C3465">
      <w:rPr>
        <w:rFonts w:ascii="Gill Sans Nova" w:eastAsia="Gill Sans" w:hAnsi="Gill Sans Nova" w:cs="Gill Sans"/>
        <w:noProof/>
        <w:color w:val="434343"/>
        <w:sz w:val="20"/>
        <w:szCs w:val="20"/>
      </w:rPr>
      <w:t>2</w:t>
    </w:r>
    <w:r w:rsidRPr="007C3465">
      <w:rPr>
        <w:rFonts w:ascii="Gill Sans Nova" w:eastAsia="Gill Sans" w:hAnsi="Gill Sans Nova" w:cs="Gill Sans"/>
        <w:color w:val="434343"/>
        <w:sz w:val="20"/>
        <w:szCs w:val="20"/>
      </w:rPr>
      <w:fldChar w:fldCharType="end"/>
    </w:r>
    <w:r w:rsidRPr="007C3465">
      <w:rPr>
        <w:rFonts w:ascii="Gill Sans Nova" w:eastAsia="Gill Sans" w:hAnsi="Gill Sans Nova" w:cs="Gill Sans"/>
        <w:color w:val="434343"/>
        <w:sz w:val="20"/>
        <w:szCs w:val="20"/>
      </w:rPr>
      <w:t xml:space="preserve">                                                        </w:t>
    </w:r>
    <w:r w:rsidR="00105178">
      <w:rPr>
        <w:rFonts w:ascii="Gill Sans Nova" w:hAnsi="Gill Sans Nova"/>
        <w:color w:val="444746"/>
        <w:sz w:val="20"/>
        <w:szCs w:val="20"/>
      </w:rPr>
      <w:t xml:space="preserve">Gender Analysis and Gender Equality Action Plan Toolkit </w:t>
    </w:r>
    <w:r w:rsidR="00105178" w:rsidRPr="00DB074E">
      <w:rPr>
        <w:rFonts w:ascii="Gill Sans Nova" w:hAnsi="Gill Sans Nova"/>
        <w:color w:val="444746"/>
        <w:sz w:val="20"/>
        <w:szCs w:val="20"/>
      </w:rPr>
      <w:t>- Annex</w:t>
    </w:r>
    <w:r w:rsidR="00105178" w:rsidRPr="007C3465">
      <w:rPr>
        <w:rFonts w:ascii="Gill Sans Nova" w:eastAsia="Gill Sans" w:hAnsi="Gill Sans Nova" w:cs="Gill Sans"/>
        <w:color w:val="444746"/>
        <w:sz w:val="20"/>
        <w:szCs w:val="20"/>
      </w:rPr>
      <w:t xml:space="preserve"> </w:t>
    </w:r>
    <w:r w:rsidRPr="007C3465">
      <w:rPr>
        <w:rFonts w:ascii="Gill Sans Nova" w:eastAsia="Gill Sans" w:hAnsi="Gill Sans Nova" w:cs="Gill Sans"/>
        <w:color w:val="444746"/>
        <w:sz w:val="20"/>
        <w:szCs w:val="20"/>
      </w:rPr>
      <w:t>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E7784" w14:textId="14DAB810" w:rsidR="003C52E9" w:rsidRDefault="00105178">
    <w:pPr>
      <w:pBdr>
        <w:top w:val="nil"/>
        <w:left w:val="nil"/>
        <w:bottom w:val="nil"/>
        <w:right w:val="nil"/>
        <w:between w:val="nil"/>
      </w:pBdr>
      <w:tabs>
        <w:tab w:val="center" w:pos="4680"/>
        <w:tab w:val="right" w:pos="9360"/>
      </w:tabs>
      <w:spacing w:after="0" w:line="240" w:lineRule="auto"/>
      <w:rPr>
        <w:rFonts w:ascii="Gill Sans" w:eastAsia="Gill Sans" w:hAnsi="Gill Sans" w:cs="Gill Sans"/>
        <w:color w:val="434343"/>
        <w:sz w:val="20"/>
        <w:szCs w:val="20"/>
      </w:rPr>
    </w:pPr>
    <w:r>
      <w:rPr>
        <w:rFonts w:ascii="Gill Sans Nova" w:hAnsi="Gill Sans Nova"/>
        <w:color w:val="444746"/>
        <w:sz w:val="20"/>
        <w:szCs w:val="20"/>
      </w:rPr>
      <w:t xml:space="preserve">Gender Analysis and Gender Equality Action Plan Toolkit </w:t>
    </w:r>
    <w:r w:rsidRPr="00DB074E">
      <w:rPr>
        <w:rFonts w:ascii="Gill Sans Nova" w:hAnsi="Gill Sans Nova"/>
        <w:color w:val="444746"/>
        <w:sz w:val="20"/>
        <w:szCs w:val="20"/>
      </w:rPr>
      <w:t>- Annex</w:t>
    </w:r>
    <w:r w:rsidRPr="00C62BE3">
      <w:rPr>
        <w:rFonts w:ascii="Gill Sans Nova" w:eastAsia="Gill Sans" w:hAnsi="Gill Sans Nova" w:cs="Gill Sans"/>
        <w:color w:val="444746"/>
        <w:sz w:val="20"/>
        <w:szCs w:val="20"/>
      </w:rPr>
      <w:t xml:space="preserve"> </w:t>
    </w:r>
    <w:r w:rsidR="000A3025" w:rsidRPr="00C62BE3">
      <w:rPr>
        <w:rFonts w:ascii="Gill Sans Nova" w:eastAsia="Gill Sans" w:hAnsi="Gill Sans Nova" w:cs="Gill Sans"/>
        <w:color w:val="444746"/>
        <w:sz w:val="20"/>
        <w:szCs w:val="20"/>
      </w:rPr>
      <w:t xml:space="preserve">11                         </w:t>
    </w:r>
    <w:r w:rsidR="000A3025" w:rsidRPr="00C62BE3">
      <w:rPr>
        <w:rFonts w:ascii="Gill Sans Nova" w:eastAsia="Cambria" w:hAnsi="Gill Sans Nova" w:cs="Cambria"/>
        <w:color w:val="000000"/>
      </w:rPr>
      <w:t xml:space="preserve">                              </w:t>
    </w:r>
    <w:r w:rsidR="000A3025" w:rsidRPr="00C62BE3">
      <w:rPr>
        <w:rFonts w:ascii="Gill Sans Nova" w:eastAsia="Gill Sans" w:hAnsi="Gill Sans Nova" w:cs="Gill Sans"/>
        <w:color w:val="434343"/>
        <w:sz w:val="20"/>
        <w:szCs w:val="20"/>
      </w:rPr>
      <w:fldChar w:fldCharType="begin"/>
    </w:r>
    <w:r w:rsidR="000A3025" w:rsidRPr="00C62BE3">
      <w:rPr>
        <w:rFonts w:ascii="Gill Sans Nova" w:eastAsia="Gill Sans" w:hAnsi="Gill Sans Nova" w:cs="Gill Sans"/>
        <w:color w:val="434343"/>
        <w:sz w:val="20"/>
        <w:szCs w:val="20"/>
      </w:rPr>
      <w:instrText>PAGE</w:instrText>
    </w:r>
    <w:r w:rsidR="000A3025" w:rsidRPr="00C62BE3">
      <w:rPr>
        <w:rFonts w:ascii="Gill Sans Nova" w:eastAsia="Gill Sans" w:hAnsi="Gill Sans Nova" w:cs="Gill Sans"/>
        <w:color w:val="434343"/>
        <w:sz w:val="20"/>
        <w:szCs w:val="20"/>
      </w:rPr>
      <w:fldChar w:fldCharType="separate"/>
    </w:r>
    <w:r w:rsidR="000A3025" w:rsidRPr="00C62BE3">
      <w:rPr>
        <w:rFonts w:ascii="Gill Sans Nova" w:eastAsia="Gill Sans" w:hAnsi="Gill Sans Nova" w:cs="Gill Sans"/>
        <w:noProof/>
        <w:color w:val="434343"/>
        <w:sz w:val="20"/>
        <w:szCs w:val="20"/>
      </w:rPr>
      <w:t>3</w:t>
    </w:r>
    <w:r w:rsidR="000A3025" w:rsidRPr="00C62BE3">
      <w:rPr>
        <w:rFonts w:ascii="Gill Sans Nova" w:eastAsia="Gill Sans" w:hAnsi="Gill Sans Nova" w:cs="Gill Sans"/>
        <w:color w:val="434343"/>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4756E" w14:textId="5EE4E9B7" w:rsidR="003C52E9" w:rsidRPr="007C3465" w:rsidRDefault="00105178">
    <w:pPr>
      <w:pBdr>
        <w:top w:val="nil"/>
        <w:left w:val="nil"/>
        <w:bottom w:val="nil"/>
        <w:right w:val="nil"/>
        <w:between w:val="nil"/>
      </w:pBdr>
      <w:tabs>
        <w:tab w:val="center" w:pos="4680"/>
        <w:tab w:val="right" w:pos="9360"/>
      </w:tabs>
      <w:spacing w:after="0" w:line="240" w:lineRule="auto"/>
      <w:jc w:val="right"/>
      <w:rPr>
        <w:rFonts w:ascii="Gill Sans Nova" w:eastAsia="Cambria" w:hAnsi="Gill Sans Nova" w:cs="Cambria"/>
        <w:color w:val="000000"/>
      </w:rPr>
    </w:pPr>
    <w:r>
      <w:rPr>
        <w:rFonts w:ascii="Gill Sans Nova" w:hAnsi="Gill Sans Nova"/>
        <w:color w:val="444746"/>
        <w:sz w:val="20"/>
        <w:szCs w:val="20"/>
      </w:rPr>
      <w:t xml:space="preserve">Gender Analysis and Gender Equality Action Plan Toolkit </w:t>
    </w:r>
    <w:r w:rsidRPr="00DB074E">
      <w:rPr>
        <w:rFonts w:ascii="Gill Sans Nova" w:hAnsi="Gill Sans Nova"/>
        <w:color w:val="444746"/>
        <w:sz w:val="20"/>
        <w:szCs w:val="20"/>
      </w:rPr>
      <w:t>- Annex</w:t>
    </w:r>
    <w:r w:rsidRPr="007C3465">
      <w:rPr>
        <w:rFonts w:ascii="Gill Sans Nova" w:eastAsia="Gill Sans" w:hAnsi="Gill Sans Nova" w:cs="Gill Sans"/>
        <w:color w:val="434343"/>
        <w:sz w:val="20"/>
        <w:szCs w:val="20"/>
      </w:rPr>
      <w:t xml:space="preserve"> </w:t>
    </w:r>
    <w:r w:rsidR="000A3025" w:rsidRPr="007C3465">
      <w:rPr>
        <w:rFonts w:ascii="Gill Sans Nova" w:eastAsia="Gill Sans" w:hAnsi="Gill Sans Nova" w:cs="Gill Sans"/>
        <w:color w:val="434343"/>
        <w:sz w:val="20"/>
        <w:szCs w:val="20"/>
      </w:rPr>
      <w:t xml:space="preserve">11                                                        </w:t>
    </w:r>
    <w:r w:rsidR="000A3025" w:rsidRPr="007C3465">
      <w:rPr>
        <w:rFonts w:ascii="Gill Sans Nova" w:eastAsia="Gill Sans" w:hAnsi="Gill Sans Nova" w:cs="Gill Sans"/>
        <w:color w:val="434343"/>
        <w:sz w:val="20"/>
        <w:szCs w:val="20"/>
      </w:rPr>
      <w:fldChar w:fldCharType="begin"/>
    </w:r>
    <w:r w:rsidR="000A3025" w:rsidRPr="007C3465">
      <w:rPr>
        <w:rFonts w:ascii="Gill Sans Nova" w:eastAsia="Gill Sans" w:hAnsi="Gill Sans Nova" w:cs="Gill Sans"/>
        <w:color w:val="434343"/>
        <w:sz w:val="20"/>
        <w:szCs w:val="20"/>
      </w:rPr>
      <w:instrText>PAGE</w:instrText>
    </w:r>
    <w:r w:rsidR="000A3025" w:rsidRPr="007C3465">
      <w:rPr>
        <w:rFonts w:ascii="Gill Sans Nova" w:eastAsia="Gill Sans" w:hAnsi="Gill Sans Nova" w:cs="Gill Sans"/>
        <w:color w:val="434343"/>
        <w:sz w:val="20"/>
        <w:szCs w:val="20"/>
      </w:rPr>
      <w:fldChar w:fldCharType="separate"/>
    </w:r>
    <w:r w:rsidR="000A3025" w:rsidRPr="007C3465">
      <w:rPr>
        <w:rFonts w:ascii="Gill Sans Nova" w:eastAsia="Gill Sans" w:hAnsi="Gill Sans Nova" w:cs="Gill Sans"/>
        <w:noProof/>
        <w:color w:val="434343"/>
        <w:sz w:val="20"/>
        <w:szCs w:val="20"/>
      </w:rPr>
      <w:t>1</w:t>
    </w:r>
    <w:r w:rsidR="000A3025" w:rsidRPr="007C3465">
      <w:rPr>
        <w:rFonts w:ascii="Gill Sans Nova" w:eastAsia="Gill Sans" w:hAnsi="Gill Sans Nova" w:cs="Gill Sans"/>
        <w:color w:val="434343"/>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76C5F" w14:textId="77777777" w:rsidR="003F1836" w:rsidRDefault="003F1836">
      <w:pPr>
        <w:spacing w:after="0" w:line="240" w:lineRule="auto"/>
      </w:pPr>
      <w:r>
        <w:separator/>
      </w:r>
    </w:p>
  </w:footnote>
  <w:footnote w:type="continuationSeparator" w:id="0">
    <w:p w14:paraId="01A194F0" w14:textId="77777777" w:rsidR="003F1836" w:rsidRDefault="003F1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7F56" w14:textId="77777777" w:rsidR="003C52E9" w:rsidRDefault="003C52E9">
    <w:pP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C84A1" w14:textId="77777777" w:rsidR="003C52E9" w:rsidRDefault="003C52E9">
    <w:pPr>
      <w:tabs>
        <w:tab w:val="center" w:pos="4680"/>
        <w:tab w:val="right" w:pos="9360"/>
      </w:tabs>
      <w:spacing w:after="0" w:line="240" w:lineRule="auto"/>
      <w:rPr>
        <w:sz w:val="24"/>
        <w:szCs w:val="24"/>
      </w:rPr>
    </w:pPr>
  </w:p>
  <w:p w14:paraId="2FA9154B" w14:textId="77777777" w:rsidR="003C52E9" w:rsidRDefault="003C52E9"/>
  <w:p w14:paraId="04A29B04" w14:textId="77777777" w:rsidR="003C52E9" w:rsidRDefault="003C52E9"/>
  <w:p w14:paraId="6D21A7D7" w14:textId="77777777" w:rsidR="003C52E9" w:rsidRDefault="003C52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74F35"/>
    <w:multiLevelType w:val="hybridMultilevel"/>
    <w:tmpl w:val="EE527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E7435"/>
    <w:multiLevelType w:val="multilevel"/>
    <w:tmpl w:val="E8F4775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48D09AF"/>
    <w:multiLevelType w:val="multilevel"/>
    <w:tmpl w:val="8258F9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A805DDA"/>
    <w:multiLevelType w:val="multilevel"/>
    <w:tmpl w:val="7F30B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C52905"/>
    <w:multiLevelType w:val="multilevel"/>
    <w:tmpl w:val="CF188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2D2D02"/>
    <w:multiLevelType w:val="multilevel"/>
    <w:tmpl w:val="B47A4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EE5F39"/>
    <w:multiLevelType w:val="multilevel"/>
    <w:tmpl w:val="A52AE5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45A3671"/>
    <w:multiLevelType w:val="multilevel"/>
    <w:tmpl w:val="A1AA92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97A1131"/>
    <w:multiLevelType w:val="multilevel"/>
    <w:tmpl w:val="9580F7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40906896">
    <w:abstractNumId w:val="7"/>
  </w:num>
  <w:num w:numId="2" w16cid:durableId="1893617359">
    <w:abstractNumId w:val="6"/>
  </w:num>
  <w:num w:numId="3" w16cid:durableId="993342006">
    <w:abstractNumId w:val="2"/>
  </w:num>
  <w:num w:numId="4" w16cid:durableId="335420339">
    <w:abstractNumId w:val="5"/>
  </w:num>
  <w:num w:numId="5" w16cid:durableId="1455950047">
    <w:abstractNumId w:val="8"/>
  </w:num>
  <w:num w:numId="6" w16cid:durableId="1354723041">
    <w:abstractNumId w:val="1"/>
  </w:num>
  <w:num w:numId="7" w16cid:durableId="1176111413">
    <w:abstractNumId w:val="4"/>
  </w:num>
  <w:num w:numId="8" w16cid:durableId="1943146927">
    <w:abstractNumId w:val="3"/>
  </w:num>
  <w:num w:numId="9" w16cid:durableId="6239302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2E9"/>
    <w:rsid w:val="0000361F"/>
    <w:rsid w:val="000467E7"/>
    <w:rsid w:val="000729C6"/>
    <w:rsid w:val="000A3025"/>
    <w:rsid w:val="000B1C87"/>
    <w:rsid w:val="000F02F9"/>
    <w:rsid w:val="00105178"/>
    <w:rsid w:val="0012197F"/>
    <w:rsid w:val="00121A31"/>
    <w:rsid w:val="00136C2E"/>
    <w:rsid w:val="001C29D6"/>
    <w:rsid w:val="00232075"/>
    <w:rsid w:val="00297E6B"/>
    <w:rsid w:val="002A12E4"/>
    <w:rsid w:val="002A7223"/>
    <w:rsid w:val="00354AE0"/>
    <w:rsid w:val="003C2126"/>
    <w:rsid w:val="003C52E9"/>
    <w:rsid w:val="003C5499"/>
    <w:rsid w:val="003F1836"/>
    <w:rsid w:val="004241BD"/>
    <w:rsid w:val="00497C7B"/>
    <w:rsid w:val="004B78C8"/>
    <w:rsid w:val="00521B5B"/>
    <w:rsid w:val="00572AC0"/>
    <w:rsid w:val="005B30F4"/>
    <w:rsid w:val="00667125"/>
    <w:rsid w:val="006F05B2"/>
    <w:rsid w:val="007A54BF"/>
    <w:rsid w:val="007C3465"/>
    <w:rsid w:val="008D6E19"/>
    <w:rsid w:val="00936C2D"/>
    <w:rsid w:val="00947A1A"/>
    <w:rsid w:val="009C11F5"/>
    <w:rsid w:val="00A00818"/>
    <w:rsid w:val="00A9013D"/>
    <w:rsid w:val="00AE2154"/>
    <w:rsid w:val="00B04147"/>
    <w:rsid w:val="00B36286"/>
    <w:rsid w:val="00BB79B5"/>
    <w:rsid w:val="00BC0B9D"/>
    <w:rsid w:val="00C116F8"/>
    <w:rsid w:val="00C4753A"/>
    <w:rsid w:val="00C62BE3"/>
    <w:rsid w:val="00C72D03"/>
    <w:rsid w:val="00C81773"/>
    <w:rsid w:val="00CD562E"/>
    <w:rsid w:val="00D823A4"/>
    <w:rsid w:val="00EB404E"/>
    <w:rsid w:val="00FD2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0A6A7"/>
  <w15:docId w15:val="{91645DF5-9674-45DB-8FD5-96EA0CA32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3C5499"/>
    <w:pPr>
      <w:spacing w:after="0" w:line="240" w:lineRule="auto"/>
    </w:pPr>
  </w:style>
  <w:style w:type="character" w:styleId="CommentReference">
    <w:name w:val="annotation reference"/>
    <w:basedOn w:val="DefaultParagraphFont"/>
    <w:uiPriority w:val="99"/>
    <w:semiHidden/>
    <w:unhideWhenUsed/>
    <w:rsid w:val="002A7223"/>
    <w:rPr>
      <w:sz w:val="16"/>
      <w:szCs w:val="16"/>
    </w:rPr>
  </w:style>
  <w:style w:type="paragraph" w:styleId="CommentText">
    <w:name w:val="annotation text"/>
    <w:basedOn w:val="Normal"/>
    <w:link w:val="CommentTextChar"/>
    <w:uiPriority w:val="99"/>
    <w:unhideWhenUsed/>
    <w:rsid w:val="002A7223"/>
    <w:pPr>
      <w:spacing w:line="240" w:lineRule="auto"/>
    </w:pPr>
    <w:rPr>
      <w:sz w:val="20"/>
      <w:szCs w:val="20"/>
    </w:rPr>
  </w:style>
  <w:style w:type="character" w:customStyle="1" w:styleId="CommentTextChar">
    <w:name w:val="Comment Text Char"/>
    <w:basedOn w:val="DefaultParagraphFont"/>
    <w:link w:val="CommentText"/>
    <w:uiPriority w:val="99"/>
    <w:rsid w:val="002A7223"/>
    <w:rPr>
      <w:sz w:val="20"/>
      <w:szCs w:val="20"/>
    </w:rPr>
  </w:style>
  <w:style w:type="paragraph" w:styleId="CommentSubject">
    <w:name w:val="annotation subject"/>
    <w:basedOn w:val="CommentText"/>
    <w:next w:val="CommentText"/>
    <w:link w:val="CommentSubjectChar"/>
    <w:uiPriority w:val="99"/>
    <w:semiHidden/>
    <w:unhideWhenUsed/>
    <w:rsid w:val="002A7223"/>
    <w:rPr>
      <w:b/>
      <w:bCs/>
    </w:rPr>
  </w:style>
  <w:style w:type="character" w:customStyle="1" w:styleId="CommentSubjectChar">
    <w:name w:val="Comment Subject Char"/>
    <w:basedOn w:val="CommentTextChar"/>
    <w:link w:val="CommentSubject"/>
    <w:uiPriority w:val="99"/>
    <w:semiHidden/>
    <w:rsid w:val="002A7223"/>
    <w:rPr>
      <w:b/>
      <w:bCs/>
      <w:sz w:val="20"/>
      <w:szCs w:val="20"/>
    </w:rPr>
  </w:style>
  <w:style w:type="paragraph" w:styleId="Header">
    <w:name w:val="header"/>
    <w:basedOn w:val="Normal"/>
    <w:link w:val="HeaderChar"/>
    <w:uiPriority w:val="99"/>
    <w:unhideWhenUsed/>
    <w:rsid w:val="007A54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4BF"/>
  </w:style>
  <w:style w:type="paragraph" w:styleId="ListParagraph">
    <w:name w:val="List Paragraph"/>
    <w:basedOn w:val="Normal"/>
    <w:uiPriority w:val="34"/>
    <w:qFormat/>
    <w:rsid w:val="009C11F5"/>
    <w:pPr>
      <w:ind w:left="720"/>
      <w:contextualSpacing/>
    </w:pPr>
  </w:style>
  <w:style w:type="character" w:styleId="Hyperlink">
    <w:name w:val="Hyperlink"/>
    <w:basedOn w:val="DefaultParagraphFont"/>
    <w:uiPriority w:val="99"/>
    <w:unhideWhenUsed/>
    <w:rsid w:val="00105178"/>
    <w:rPr>
      <w:color w:val="0000FF" w:themeColor="hyperlink"/>
      <w:u w:val="single"/>
    </w:rPr>
  </w:style>
  <w:style w:type="character" w:styleId="UnresolvedMention">
    <w:name w:val="Unresolved Mention"/>
    <w:basedOn w:val="DefaultParagraphFont"/>
    <w:uiPriority w:val="99"/>
    <w:semiHidden/>
    <w:unhideWhenUsed/>
    <w:rsid w:val="001051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said.gov/sites/default/files/2023-04/205.pdf" TargetMode="External"/><Relationship Id="rId13" Type="http://schemas.openxmlformats.org/officeDocument/2006/relationships/hyperlink" Target="https://www.genderlinks.org/sites/default/files/2024-12/Annex-1.-USAID-Post-Award-Gender-Analysis-Template.docx"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enderlinks.org/sites/default/files/2024-12/Annex-5.-Gender-Analysis-Domains-and-Customized-Questions.pdf" TargetMode="External"/><Relationship Id="rId12" Type="http://schemas.openxmlformats.org/officeDocument/2006/relationships/hyperlink" Target="https://www.genderlinks.org/sites/default/files/2024-12/Annex-3.-Implementing-Partner-Gender-Action-Plan-Guidance.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nderlinks.org/sites/default/files/2024-12/Annex-17.-Validation-Workshops.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genderlinks.org/sites/default/files/2024-12/Annex-12.-Desk-Review-Sources.pdf"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genderlinks.org/sites/default/files/2024-12/Annex-10.-Tips-for-a-Gender-Analysis-Kick-Off-Planning-Session.pdf" TargetMode="External"/><Relationship Id="rId14" Type="http://schemas.openxmlformats.org/officeDocument/2006/relationships/hyperlink" Target="https://www.genderlinks.org/sites/default/files/2024-12/Annex-2.-Gender-Analysis-Formatted-as-a-Report.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6</Pages>
  <Words>2494</Words>
  <Characters>14218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Selgin</dc:creator>
  <cp:lastModifiedBy>Changhee Yoo</cp:lastModifiedBy>
  <cp:revision>35</cp:revision>
  <dcterms:created xsi:type="dcterms:W3CDTF">2024-10-23T20:44:00Z</dcterms:created>
  <dcterms:modified xsi:type="dcterms:W3CDTF">2025-01-07T16:00:00Z</dcterms:modified>
</cp:coreProperties>
</file>